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Dürmentingen, 16.6.2021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B35629" w:rsidRPr="00A70F13" w:rsidRDefault="00B35629" w:rsidP="004948A4">
      <w:pPr>
        <w:tabs>
          <w:tab w:val="left" w:pos="0"/>
          <w:tab w:val="right" w:pos="5245"/>
          <w:tab w:val="left" w:pos="10490"/>
          <w:tab w:val="left" w:pos="10773"/>
          <w:tab w:val="left" w:pos="10915"/>
        </w:tabs>
        <w:spacing w:line="288" w:lineRule="auto"/>
        <w:rPr>
          <w:rFonts w:ascii="Futura Std Book" w:hAnsi="Futura Std Book" w:cs="Arial"/>
          <w:b w:val="0"/>
          <w:sz w:val="20"/>
        </w:rPr>
      </w:pPr>
    </w:p>
    <w:p w:rsidR="00B35629" w:rsidRPr="00B35629" w:rsidRDefault="0076226B" w:rsidP="00B35629">
      <w:pPr>
        <w:pStyle w:val="StandardWeb"/>
        <w:tabs>
          <w:tab w:val="right" w:pos="5245"/>
        </w:tabs>
        <w:spacing w:line="276" w:lineRule="auto"/>
        <w:rPr>
          <w:rFonts w:ascii="Futura Std Book" w:hAnsi="Futura Std Book" w:cs="Calibri"/>
          <w:b/>
        </w:rPr>
      </w:pPr>
      <w:r>
        <w:rPr>
          <w:rFonts w:ascii="Futura Std Book" w:hAnsi="Futura Std Book" w:cs="Calibri"/>
          <w:b/>
        </w:rPr>
        <w:t>98. Premio al diseño</w:t>
      </w:r>
    </w:p>
    <w:p w:rsidR="00EC5737" w:rsidRPr="00B35629" w:rsidRDefault="00276710" w:rsidP="00B35629">
      <w:pPr>
        <w:pStyle w:val="StandardWeb"/>
        <w:rPr>
          <w:rFonts w:ascii="Futura Std Book" w:hAnsi="Futura Std Book" w:cs="Calibri"/>
          <w:b/>
          <w:color w:val="002060"/>
          <w:sz w:val="36"/>
          <w:szCs w:val="32"/>
        </w:rPr>
      </w:pPr>
      <w:r>
        <w:rPr>
          <w:rFonts w:ascii="Futura Std Book" w:hAnsi="Futura Std Book" w:cs="Calibri"/>
          <w:b/>
          <w:color w:val="002060"/>
          <w:sz w:val="36"/>
          <w:szCs w:val="32"/>
        </w:rPr>
        <w:t xml:space="preserve">La proboxx fué galardonada con el premio „Focus Open“ </w:t>
      </w:r>
    </w:p>
    <w:p w:rsidR="0076226B" w:rsidRPr="008C2CAC" w:rsidRDefault="0076226B" w:rsidP="00B35629">
      <w:pPr>
        <w:pStyle w:val="StandardWeb"/>
        <w:tabs>
          <w:tab w:val="right" w:pos="5245"/>
        </w:tabs>
        <w:spacing w:before="0" w:beforeAutospacing="0" w:after="0" w:afterAutospacing="0" w:line="276" w:lineRule="auto"/>
        <w:rPr>
          <w:rFonts w:ascii="Futura Std Book" w:hAnsi="Futura Std Book" w:cs="Calibri"/>
          <w:lang w:val="fr-FR"/>
        </w:rPr>
      </w:pPr>
      <w:r w:rsidRPr="008C2CAC">
        <w:rPr>
          <w:rFonts w:ascii="Futura Std Book" w:hAnsi="Futura Std Book" w:cs="Calibri"/>
          <w:lang w:val="fr-FR"/>
        </w:rPr>
        <w:t>Dürmentingen - Diseño que convence: la proboxx, la carcasa del nuevo desarrollo para controles de máquinas de la empresa Georg Schlegel de Dürmentingen, ha recibido otro premio al diseño. Los expertos del Centro de Diseño de Baden-Württemberg otorgaron a la empresa especializada en dispositivos de mando de Dürmentingen una "Mención Especial Focus" por su "destacado diseño innovador". Este es el t</w:t>
      </w:r>
      <w:r w:rsidR="008C2CAC" w:rsidRPr="008C2CAC">
        <w:rPr>
          <w:rFonts w:ascii="Futura Std Book" w:hAnsi="Futura Std Book" w:cs="Calibri"/>
          <w:lang w:val="fr-FR"/>
        </w:rPr>
        <w:t xml:space="preserve">ercer premio de diseño para la </w:t>
      </w:r>
      <w:r w:rsidR="008C2CAC">
        <w:rPr>
          <w:rFonts w:ascii="Futura Std Book" w:hAnsi="Futura Std Book" w:cs="Calibri"/>
          <w:lang w:val="fr-FR"/>
        </w:rPr>
        <w:t>p</w:t>
      </w:r>
      <w:r w:rsidRPr="008C2CAC">
        <w:rPr>
          <w:rFonts w:ascii="Futura Std Book" w:hAnsi="Futura Std Book" w:cs="Calibri"/>
          <w:lang w:val="fr-FR"/>
        </w:rPr>
        <w:t xml:space="preserve">roboxx. </w:t>
      </w:r>
    </w:p>
    <w:p w:rsidR="0076226B" w:rsidRPr="008C2CAC" w:rsidRDefault="0076226B" w:rsidP="0076226B">
      <w:pPr>
        <w:pStyle w:val="EinfAbs"/>
        <w:rPr>
          <w:rFonts w:ascii="Futura Std Book" w:hAnsi="Futura Std Book" w:cs="Futura Std Medium"/>
          <w:sz w:val="22"/>
          <w:szCs w:val="22"/>
          <w:lang w:val="fr-FR"/>
        </w:rPr>
      </w:pPr>
    </w:p>
    <w:p w:rsidR="0076226B" w:rsidRPr="008C2CAC" w:rsidRDefault="0076226B" w:rsidP="0076226B">
      <w:pPr>
        <w:pStyle w:val="EinfAbs"/>
        <w:rPr>
          <w:rFonts w:ascii="Futura Std Book" w:hAnsi="Futura Std Book" w:cs="Futura Std Medium"/>
          <w:w w:val="101"/>
          <w:sz w:val="22"/>
          <w:szCs w:val="22"/>
          <w:lang w:val="fr-FR"/>
        </w:rPr>
      </w:pPr>
      <w:r w:rsidRPr="008C2CAC">
        <w:rPr>
          <w:rFonts w:ascii="Futura Std Book" w:hAnsi="Futura Std Book" w:cs="Futura Std Medium"/>
          <w:sz w:val="22"/>
          <w:szCs w:val="22"/>
          <w:lang w:val="fr-FR"/>
        </w:rPr>
        <w:t xml:space="preserve">La proboxx se desarrolló junto con la agencia de diseño Ottenwälder und Ottenwälder de Schwäbisch Gmünd. El enfoque en la funcionalidad en combinación con los estándares estéticos fueron recompensados con este premio. Esto confirma una vez más por parte de los expertos </w:t>
      </w:r>
      <w:proofErr w:type="gramStart"/>
      <w:r w:rsidRPr="008C2CAC">
        <w:rPr>
          <w:rFonts w:ascii="Futura Std Book" w:hAnsi="Futura Std Book" w:cs="Futura Std Medium"/>
          <w:sz w:val="22"/>
          <w:szCs w:val="22"/>
          <w:lang w:val="fr-FR"/>
        </w:rPr>
        <w:t>que en</w:t>
      </w:r>
      <w:proofErr w:type="gramEnd"/>
      <w:r w:rsidRPr="008C2CAC">
        <w:rPr>
          <w:rFonts w:ascii="Futura Std Book" w:hAnsi="Futura Std Book" w:cs="Futura Std Medium"/>
          <w:sz w:val="22"/>
          <w:szCs w:val="22"/>
          <w:lang w:val="fr-FR"/>
        </w:rPr>
        <w:t xml:space="preserve"> SCHLEGEL, “lo estético y de calidad” van bien juntos. </w:t>
      </w:r>
    </w:p>
    <w:p w:rsidR="0076226B" w:rsidRPr="008C2CAC" w:rsidRDefault="0076226B" w:rsidP="0076226B">
      <w:pPr>
        <w:pStyle w:val="EinfAbs"/>
        <w:rPr>
          <w:rFonts w:ascii="Futura Std Book" w:hAnsi="Futura Std Book" w:cs="Futura Std Medium"/>
          <w:sz w:val="22"/>
          <w:szCs w:val="22"/>
          <w:lang w:val="fr-FR"/>
        </w:rPr>
      </w:pPr>
    </w:p>
    <w:p w:rsidR="0076226B" w:rsidRPr="008C2CAC" w:rsidRDefault="008C2CAC" w:rsidP="0076226B">
      <w:pPr>
        <w:pStyle w:val="EinfAbs"/>
        <w:rPr>
          <w:rFonts w:ascii="Futura Std Book" w:hAnsi="Futura Std Book" w:cs="Futura Std Medium"/>
          <w:sz w:val="22"/>
          <w:szCs w:val="22"/>
          <w:lang w:val="fr-FR"/>
        </w:rPr>
      </w:pPr>
      <w:r>
        <w:rPr>
          <w:rFonts w:ascii="Futura Std Book" w:hAnsi="Futura Std Book" w:cs="Futura Std Medium"/>
          <w:sz w:val="22"/>
          <w:szCs w:val="22"/>
          <w:lang w:val="fr-FR"/>
        </w:rPr>
        <w:t xml:space="preserve">El "Focus Open" es la 98ava </w:t>
      </w:r>
      <w:r w:rsidR="0076226B" w:rsidRPr="008C2CAC">
        <w:rPr>
          <w:rFonts w:ascii="Futura Std Book" w:hAnsi="Futura Std Book" w:cs="Futura Std Medium"/>
          <w:sz w:val="22"/>
          <w:szCs w:val="22"/>
          <w:lang w:val="fr-FR"/>
        </w:rPr>
        <w:t xml:space="preserve">distinción al diseño que la empresa ha recibido. Los dos premios de diseño anteriores también se otorgaron para la proboxx: la carcasa recibió el “Premio de Diseño Alemán” y, en primavera, el PREMIO AL BUEN DISEÑO de renombre </w:t>
      </w:r>
      <w:proofErr w:type="gramStart"/>
      <w:r w:rsidR="0076226B" w:rsidRPr="008C2CAC">
        <w:rPr>
          <w:rFonts w:ascii="Futura Std Book" w:hAnsi="Futura Std Book" w:cs="Futura Std Medium"/>
          <w:sz w:val="22"/>
          <w:szCs w:val="22"/>
          <w:lang w:val="fr-FR"/>
        </w:rPr>
        <w:t>internacional</w:t>
      </w:r>
      <w:proofErr w:type="gramEnd"/>
      <w:r w:rsidR="0076226B" w:rsidRPr="008C2CAC">
        <w:rPr>
          <w:rFonts w:ascii="Futura Std Book" w:hAnsi="Futura Std Book" w:cs="Futura Std Medium"/>
          <w:sz w:val="22"/>
          <w:szCs w:val="22"/>
          <w:lang w:val="fr-FR"/>
        </w:rPr>
        <w:t xml:space="preserve"> del Chicago Athenaeum: Museo de Arquitectura y Diseño. </w:t>
      </w:r>
    </w:p>
    <w:p w:rsidR="0076226B" w:rsidRPr="008C2CAC" w:rsidRDefault="0076226B" w:rsidP="0076226B">
      <w:pPr>
        <w:pStyle w:val="EinfAbs"/>
        <w:rPr>
          <w:rFonts w:ascii="Futura Std Book" w:hAnsi="Futura Std Book" w:cs="Futura Std Medium"/>
          <w:sz w:val="22"/>
          <w:szCs w:val="22"/>
          <w:lang w:val="fr-FR"/>
        </w:rPr>
      </w:pPr>
    </w:p>
    <w:p w:rsidR="0076226B" w:rsidRPr="008C2CAC" w:rsidRDefault="0076226B" w:rsidP="0076226B">
      <w:pPr>
        <w:pStyle w:val="EinfAbs"/>
        <w:rPr>
          <w:rFonts w:ascii="Futura Std Book" w:hAnsi="Futura Std Book" w:cs="Futura Std Book"/>
          <w:b/>
          <w:bCs/>
          <w:sz w:val="22"/>
          <w:szCs w:val="22"/>
          <w:lang w:val="fr-FR"/>
        </w:rPr>
      </w:pPr>
      <w:r w:rsidRPr="008C2CAC">
        <w:rPr>
          <w:rFonts w:ascii="Futura Std Book" w:hAnsi="Futura Std Book" w:cs="Futura Std Book"/>
          <w:b/>
          <w:bCs/>
          <w:sz w:val="22"/>
          <w:szCs w:val="22"/>
          <w:lang w:val="fr-FR"/>
        </w:rPr>
        <w:t>Una maravilla de opciones</w:t>
      </w:r>
    </w:p>
    <w:p w:rsidR="0076226B" w:rsidRPr="008C2CAC" w:rsidRDefault="0076226B" w:rsidP="0076226B">
      <w:pPr>
        <w:pStyle w:val="EinfAbs"/>
        <w:spacing w:after="240"/>
        <w:rPr>
          <w:rFonts w:ascii="Futura Std Book" w:hAnsi="Futura Std Book" w:cs="Futura Std Medium"/>
          <w:sz w:val="22"/>
          <w:szCs w:val="22"/>
          <w:lang w:val="fr-FR"/>
        </w:rPr>
      </w:pPr>
      <w:r w:rsidRPr="008C2CAC">
        <w:rPr>
          <w:rFonts w:ascii="Futura Std Book" w:hAnsi="Futura Std Book" w:cs="Calibri"/>
          <w:sz w:val="22"/>
          <w:szCs w:val="22"/>
          <w:lang w:val="fr-FR"/>
        </w:rPr>
        <w:t xml:space="preserve">Con la nueva proboxx, Schlegel amplía la gama de carcasas para controles para incluir una variante particularmente elegante y al mismo tiempo práctica. </w:t>
      </w:r>
      <w:r w:rsidRPr="008C2CAC">
        <w:rPr>
          <w:rFonts w:ascii="Futura Std Book" w:hAnsi="Futura Std Book" w:cs="Futura Std Medium"/>
          <w:sz w:val="22"/>
          <w:szCs w:val="22"/>
          <w:lang w:val="fr-FR"/>
        </w:rPr>
        <w:t xml:space="preserve">La proboxx hecha de poliamida plástica muy estable demuestra ser una "maravilla de opciones". La proboxx se puede utilizar con cableado convencional, así como con sistemas de bus de campo o radio. Schlegel ofrece la carcasa con interfaces IO-Link y AS-Interface para una integración directa. </w:t>
      </w:r>
    </w:p>
    <w:p w:rsidR="0076226B" w:rsidRPr="008C2CAC" w:rsidRDefault="0076226B" w:rsidP="0076226B">
      <w:pPr>
        <w:pStyle w:val="EinfAbs"/>
        <w:rPr>
          <w:rFonts w:ascii="Futura Std Book" w:hAnsi="Futura Std Book"/>
          <w:sz w:val="22"/>
          <w:szCs w:val="22"/>
          <w:lang w:val="fr-FR"/>
        </w:rPr>
      </w:pPr>
      <w:r w:rsidRPr="008C2CAC">
        <w:rPr>
          <w:rFonts w:ascii="Futura Std Book" w:hAnsi="Futura Std Book" w:cs="Futura Std Medium"/>
          <w:sz w:val="22"/>
          <w:szCs w:val="22"/>
          <w:lang w:val="fr-FR"/>
        </w:rPr>
        <w:t>Con el mecanismo de fijación de "encastramiento (click)" recientemente</w:t>
      </w:r>
      <w:r w:rsidRPr="008C2CAC">
        <w:rPr>
          <w:rFonts w:ascii="Futura Std Book" w:hAnsi="Futura Std Book"/>
          <w:sz w:val="22"/>
          <w:szCs w:val="22"/>
          <w:lang w:val="fr-FR"/>
        </w:rPr>
        <w:t xml:space="preserve"> desarrollado, se puede montar en una subestructura de superficie plana, en la pared y también en rieles de </w:t>
      </w:r>
      <w:r w:rsidR="008C2CAC">
        <w:rPr>
          <w:rFonts w:ascii="Futura Std Book" w:hAnsi="Futura Std Book"/>
          <w:sz w:val="22"/>
          <w:szCs w:val="22"/>
          <w:lang w:val="fr-FR"/>
        </w:rPr>
        <w:t>perfil. La ventaja particular: L</w:t>
      </w:r>
      <w:r w:rsidRPr="008C2CAC">
        <w:rPr>
          <w:rFonts w:ascii="Futura Std Book" w:hAnsi="Futura Std Book"/>
          <w:sz w:val="22"/>
          <w:szCs w:val="22"/>
          <w:lang w:val="fr-FR"/>
        </w:rPr>
        <w:t xml:space="preserve">a carcasa no tiene que abrirse y se puede reemplazar rápidamente sin herramientas en caso de mantenimiento o daños. Una instalación asimétrica de la proboxx es posible en cualquier momento gracias al nuevo mecanismo de fijación. Esto </w:t>
      </w:r>
      <w:r w:rsidRPr="008C2CAC">
        <w:rPr>
          <w:rFonts w:ascii="Futura Std Book" w:hAnsi="Futura Std Book"/>
          <w:sz w:val="22"/>
          <w:szCs w:val="22"/>
          <w:lang w:val="fr-FR"/>
        </w:rPr>
        <w:lastRenderedPageBreak/>
        <w:t>significa que la carcasa también se puede utilizar en puertas de protección sin ningún problema.</w:t>
      </w:r>
    </w:p>
    <w:p w:rsidR="0076226B" w:rsidRPr="008C2CAC" w:rsidRDefault="0076226B" w:rsidP="0076226B">
      <w:pPr>
        <w:pStyle w:val="EinfAbs"/>
        <w:rPr>
          <w:rFonts w:ascii="Futura Std Book" w:hAnsi="Futura Std Book"/>
          <w:sz w:val="22"/>
          <w:szCs w:val="22"/>
          <w:lang w:val="fr-FR"/>
        </w:rPr>
      </w:pPr>
    </w:p>
    <w:p w:rsidR="0076226B" w:rsidRPr="008C2CAC" w:rsidRDefault="0076226B" w:rsidP="0076226B">
      <w:pPr>
        <w:pStyle w:val="StandardWeb"/>
        <w:tabs>
          <w:tab w:val="right" w:pos="5245"/>
        </w:tabs>
        <w:spacing w:before="0" w:beforeAutospacing="0" w:after="0" w:afterAutospacing="0" w:line="276" w:lineRule="auto"/>
        <w:rPr>
          <w:rFonts w:ascii="Futura Std Book" w:eastAsiaTheme="minorHAnsi" w:hAnsi="Futura Std Book" w:cs="MinionPro-Regular"/>
          <w:color w:val="000000"/>
          <w:sz w:val="22"/>
          <w:szCs w:val="22"/>
          <w:lang w:val="fr-FR"/>
        </w:rPr>
      </w:pPr>
      <w:r w:rsidRPr="008C2CAC">
        <w:rPr>
          <w:rFonts w:ascii="Futura Std Book" w:eastAsiaTheme="minorHAnsi" w:hAnsi="Futura Std Book" w:cs="MinionPro-Regular"/>
          <w:color w:val="000000"/>
          <w:sz w:val="22"/>
          <w:szCs w:val="22"/>
          <w:lang w:val="fr-FR"/>
        </w:rPr>
        <w:t xml:space="preserve">Schlegel ofrece carcasas vacías y versiones premontadas para aplicaciones típicas en el sector industrial. La carcasa corresponde </w:t>
      </w:r>
      <w:proofErr w:type="gramStart"/>
      <w:r w:rsidRPr="008C2CAC">
        <w:rPr>
          <w:rFonts w:ascii="Futura Std Book" w:eastAsiaTheme="minorHAnsi" w:hAnsi="Futura Std Book" w:cs="MinionPro-Regular"/>
          <w:color w:val="000000"/>
          <w:sz w:val="22"/>
          <w:szCs w:val="22"/>
          <w:lang w:val="fr-FR"/>
        </w:rPr>
        <w:t>a</w:t>
      </w:r>
      <w:proofErr w:type="gramEnd"/>
      <w:r w:rsidRPr="008C2CAC">
        <w:rPr>
          <w:rFonts w:ascii="Futura Std Book" w:eastAsiaTheme="minorHAnsi" w:hAnsi="Futura Std Book" w:cs="MinionPro-Regular"/>
          <w:color w:val="000000"/>
          <w:sz w:val="22"/>
          <w:szCs w:val="22"/>
          <w:lang w:val="fr-FR"/>
        </w:rPr>
        <w:t xml:space="preserve"> la clase de protección IP 65.</w:t>
      </w:r>
      <w:bookmarkStart w:id="0" w:name="_GoBack"/>
      <w:bookmarkEnd w:id="0"/>
    </w:p>
    <w:p w:rsidR="0076226B" w:rsidRPr="008C2CAC" w:rsidRDefault="0076226B" w:rsidP="00B35629">
      <w:pPr>
        <w:pStyle w:val="StandardWeb"/>
        <w:tabs>
          <w:tab w:val="right" w:pos="5245"/>
        </w:tabs>
        <w:spacing w:before="0" w:beforeAutospacing="0" w:after="0" w:afterAutospacing="0" w:line="276" w:lineRule="auto"/>
        <w:rPr>
          <w:rFonts w:ascii="Futura Std Book" w:hAnsi="Futura Std Book" w:cs="Calibri"/>
          <w:lang w:val="fr-FR"/>
        </w:rPr>
      </w:pPr>
    </w:p>
    <w:p w:rsidR="00FA36DF" w:rsidRDefault="00CA04DE" w:rsidP="00B35629">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noProof/>
        </w:rPr>
        <w:drawing>
          <wp:inline distT="0" distB="0" distL="0" distR="0">
            <wp:extent cx="2617298" cy="185074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boxx mit logo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4639" cy="1855937"/>
                    </a:xfrm>
                    <a:prstGeom prst="rect">
                      <a:avLst/>
                    </a:prstGeom>
                  </pic:spPr>
                </pic:pic>
              </a:graphicData>
            </a:graphic>
          </wp:inline>
        </w:drawing>
      </w:r>
    </w:p>
    <w:p w:rsidR="00FC6AFA" w:rsidRDefault="00FC6AFA" w:rsidP="00B35629">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 xml:space="preserve">Fotos: </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341683" w:rsidRPr="008C2CAC" w:rsidRDefault="00B35430" w:rsidP="004948A4">
      <w:pPr>
        <w:pStyle w:val="StandardWeb"/>
        <w:tabs>
          <w:tab w:val="right" w:pos="5245"/>
        </w:tabs>
        <w:spacing w:before="0" w:beforeAutospacing="0" w:after="0" w:afterAutospacing="0" w:line="276" w:lineRule="auto"/>
        <w:rPr>
          <w:rFonts w:ascii="Futura Std Book" w:hAnsi="Futura Std Book"/>
          <w:lang w:val="en-GB"/>
        </w:rPr>
      </w:pPr>
      <w:r>
        <w:rPr>
          <w:rFonts w:ascii="Futura Std Book" w:hAnsi="Futura Std Book"/>
        </w:rPr>
        <w:t xml:space="preserve">Foto: GEORG SCHLEGEL GmbH &amp; Co. </w:t>
      </w:r>
      <w:r w:rsidRPr="008C2CAC">
        <w:rPr>
          <w:rFonts w:ascii="Futura Std Book" w:hAnsi="Futura Std Book"/>
          <w:lang w:val="en-GB"/>
        </w:rPr>
        <w:t>KG</w:t>
      </w:r>
    </w:p>
    <w:p w:rsidR="0066018E" w:rsidRPr="008C2CAC" w:rsidRDefault="0066018E" w:rsidP="004948A4">
      <w:pPr>
        <w:pStyle w:val="StandardWeb"/>
        <w:tabs>
          <w:tab w:val="right" w:pos="5245"/>
        </w:tabs>
        <w:spacing w:before="0" w:beforeAutospacing="0" w:after="0" w:afterAutospacing="0" w:line="276" w:lineRule="auto"/>
        <w:rPr>
          <w:rFonts w:ascii="Futura Std Book" w:hAnsi="Futura Std Book"/>
          <w:lang w:val="en-GB"/>
        </w:rPr>
      </w:pPr>
    </w:p>
    <w:p w:rsidR="0066018E" w:rsidRPr="008C2CAC" w:rsidRDefault="0066018E" w:rsidP="004948A4">
      <w:pPr>
        <w:pStyle w:val="StandardWeb"/>
        <w:tabs>
          <w:tab w:val="right" w:pos="5245"/>
        </w:tabs>
        <w:spacing w:before="0" w:beforeAutospacing="0" w:after="0" w:afterAutospacing="0" w:line="276" w:lineRule="auto"/>
        <w:rPr>
          <w:rFonts w:ascii="Futura Std Book" w:hAnsi="Futura Std Book"/>
          <w:lang w:val="en-GB"/>
        </w:rPr>
      </w:pPr>
    </w:p>
    <w:p w:rsidR="0066018E" w:rsidRPr="008C2CAC" w:rsidRDefault="0066018E" w:rsidP="004948A4">
      <w:pPr>
        <w:pStyle w:val="StandardWeb"/>
        <w:tabs>
          <w:tab w:val="right" w:pos="5245"/>
        </w:tabs>
        <w:spacing w:before="0" w:beforeAutospacing="0" w:after="0" w:afterAutospacing="0" w:line="276" w:lineRule="auto"/>
        <w:rPr>
          <w:rFonts w:ascii="Futura Std Book" w:hAnsi="Futura Std Book" w:cs="Calibri"/>
          <w:lang w:val="en-GB"/>
        </w:rPr>
      </w:pPr>
    </w:p>
    <w:p w:rsidR="00E262F5" w:rsidRPr="008C2CAC" w:rsidRDefault="00D95A4D" w:rsidP="004948A4">
      <w:pPr>
        <w:tabs>
          <w:tab w:val="right" w:pos="5245"/>
        </w:tabs>
        <w:spacing w:line="288" w:lineRule="auto"/>
        <w:outlineLvl w:val="0"/>
        <w:rPr>
          <w:rFonts w:ascii="Futura Std Book" w:hAnsi="Futura Std Book" w:cs="Arial"/>
          <w:bCs/>
          <w:sz w:val="20"/>
          <w:u w:val="single"/>
          <w:lang w:val="en-GB"/>
        </w:rPr>
      </w:pPr>
      <w:r w:rsidRPr="008C2CAC">
        <w:rPr>
          <w:rFonts w:ascii="Futura Std Book" w:hAnsi="Futura Std Book" w:cs="Arial"/>
          <w:bCs/>
          <w:sz w:val="20"/>
          <w:u w:val="single"/>
          <w:lang w:val="en-GB"/>
        </w:rPr>
        <w:t>Contacto para lectores:</w:t>
      </w:r>
    </w:p>
    <w:p w:rsidR="00E262F5" w:rsidRPr="009B4AC7" w:rsidRDefault="00E262F5" w:rsidP="004948A4">
      <w:pPr>
        <w:tabs>
          <w:tab w:val="right" w:pos="5245"/>
        </w:tabs>
        <w:spacing w:line="288" w:lineRule="auto"/>
        <w:rPr>
          <w:rFonts w:ascii="Futura Std Book" w:hAnsi="Futura Std Book" w:cs="Arial"/>
          <w:b w:val="0"/>
          <w:sz w:val="20"/>
        </w:rPr>
      </w:pPr>
      <w:r w:rsidRPr="008C2CAC">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8C2CAC" w:rsidRDefault="00E262F5" w:rsidP="004948A4">
      <w:pPr>
        <w:tabs>
          <w:tab w:val="right" w:pos="5245"/>
        </w:tabs>
        <w:spacing w:line="288" w:lineRule="auto"/>
        <w:outlineLvl w:val="0"/>
        <w:rPr>
          <w:rFonts w:ascii="Futura Std Book" w:hAnsi="Futura Std Book" w:cs="Arial"/>
          <w:bCs/>
          <w:sz w:val="20"/>
          <w:u w:val="single"/>
          <w:lang w:val="en-GB"/>
        </w:rPr>
      </w:pPr>
      <w:r w:rsidRPr="008C2CAC">
        <w:rPr>
          <w:rFonts w:ascii="Futura Std Book" w:hAnsi="Futura Std Book" w:cs="Arial"/>
          <w:bCs/>
          <w:sz w:val="20"/>
          <w:u w:val="single"/>
          <w:lang w:val="en-GB"/>
        </w:rPr>
        <w:t>Contacto de prensa:</w:t>
      </w:r>
    </w:p>
    <w:p w:rsidR="00E262F5" w:rsidRPr="009B4AC7" w:rsidRDefault="00E262F5" w:rsidP="004948A4">
      <w:pPr>
        <w:tabs>
          <w:tab w:val="right" w:pos="5245"/>
        </w:tabs>
        <w:spacing w:line="288" w:lineRule="auto"/>
        <w:rPr>
          <w:rFonts w:ascii="Futura Std Book" w:hAnsi="Futura Std Book" w:cs="Arial"/>
          <w:b w:val="0"/>
          <w:sz w:val="20"/>
        </w:rPr>
      </w:pPr>
      <w:r w:rsidRPr="008C2CAC">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502-412</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8C2CAC"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8C2CAC">
        <w:rPr>
          <w:rFonts w:ascii="Futura Std Book" w:hAnsi="Futura Std Book" w:cs="Arial"/>
          <w:b w:val="0"/>
          <w:sz w:val="20"/>
          <w:lang w:val="fr-FR"/>
        </w:rPr>
        <w:lastRenderedPageBreak/>
        <w:t>Para publicación gratuita. Se solicita copia de muestra o referencia.</w:t>
      </w:r>
    </w:p>
    <w:p w:rsidR="00E262F5" w:rsidRPr="008C2CAC"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8C2CAC" w:rsidRDefault="00E262F5" w:rsidP="004948A4">
      <w:pPr>
        <w:tabs>
          <w:tab w:val="left" w:pos="0"/>
          <w:tab w:val="right" w:pos="5245"/>
        </w:tabs>
        <w:spacing w:line="288" w:lineRule="auto"/>
        <w:rPr>
          <w:rFonts w:ascii="Futura Std Book" w:hAnsi="Futura Std Book" w:cs="Arial"/>
          <w:sz w:val="20"/>
          <w:lang w:val="fr-FR"/>
        </w:rPr>
      </w:pPr>
    </w:p>
    <w:p w:rsidR="00E262F5" w:rsidRPr="008C2CAC" w:rsidRDefault="00E262F5" w:rsidP="004948A4">
      <w:pPr>
        <w:tabs>
          <w:tab w:val="left" w:pos="0"/>
          <w:tab w:val="right" w:pos="5245"/>
        </w:tabs>
        <w:spacing w:line="288" w:lineRule="auto"/>
        <w:rPr>
          <w:rFonts w:ascii="Futura Std Book" w:hAnsi="Futura Std Book" w:cs="Arial"/>
          <w:b w:val="0"/>
          <w:sz w:val="20"/>
          <w:lang w:val="fr-FR"/>
        </w:rPr>
      </w:pPr>
      <w:r>
        <w:rPr>
          <w:rFonts w:ascii="Futura Std Book" w:hAnsi="Futura Std Book" w:cs="Arial"/>
          <w:sz w:val="20"/>
        </w:rPr>
        <w:t xml:space="preserve">Acerca de GEORG SCHLEGEL GmbH &amp; Co. </w:t>
      </w:r>
      <w:r w:rsidRPr="008C2CAC">
        <w:rPr>
          <w:rFonts w:ascii="Futura Std Book" w:hAnsi="Futura Std Book" w:cs="Arial"/>
          <w:sz w:val="20"/>
          <w:lang w:val="fr-FR"/>
        </w:rPr>
        <w:t>KG</w:t>
      </w:r>
    </w:p>
    <w:p w:rsidR="00E262F5" w:rsidRPr="008C2CAC"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8C2CAC">
        <w:rPr>
          <w:rFonts w:ascii="Futura Std Book" w:hAnsi="Futura Std Book" w:cs="Arial"/>
          <w:b w:val="0"/>
          <w:sz w:val="20"/>
          <w:lang w:val="fr-FR"/>
        </w:rPr>
        <w:t xml:space="preserve">El nombre GEORG SCHLEGEL es sinónimo de innovación, calidad y diseño. Fundada en 1945, Schlegel </w:t>
      </w:r>
      <w:proofErr w:type="gramStart"/>
      <w:r w:rsidRPr="008C2CAC">
        <w:rPr>
          <w:rFonts w:ascii="Futura Std Book" w:hAnsi="Futura Std Book" w:cs="Arial"/>
          <w:b w:val="0"/>
          <w:sz w:val="20"/>
          <w:lang w:val="fr-FR"/>
        </w:rPr>
        <w:t>es</w:t>
      </w:r>
      <w:proofErr w:type="gramEnd"/>
      <w:r w:rsidRPr="008C2CAC">
        <w:rPr>
          <w:rFonts w:ascii="Futura Std Book" w:hAnsi="Futura Std Book" w:cs="Arial"/>
          <w:b w:val="0"/>
          <w:sz w:val="20"/>
          <w:lang w:val="fr-FR"/>
        </w:rPr>
        <w:t xml:space="preserve"> ahora una empresa global con sede en Alemania, oficinas de ventas en Austria y Singapur y exporta a más de 80 países en los cinco continentes. Las competencias básicas: Desarrollo y producción de dispositivos de control, indicadores luminosos y bloques de terminales. La gama de productos se amplía con sistemas de bus, carcasas, interruptores de final de carrera, paneles de control y módulos de función. Schlegel impone grandes exigencias en el diseño al desarrollar nuevos productos. </w:t>
      </w:r>
      <w:r w:rsidRPr="008C2CAC">
        <w:rPr>
          <w:rFonts w:ascii="Futura Std Book" w:hAnsi="Futura Std Book" w:cs="Arial"/>
          <w:b w:val="0"/>
          <w:bCs/>
          <w:sz w:val="20"/>
          <w:lang w:val="fr-FR"/>
        </w:rPr>
        <w:t>Más de 90 premios nacionales e internacionales confirman el alto nivel de competencia en diseño de la empresa, incluido el iF Design Award, el Red Dot Award y el German Design Award.</w:t>
      </w:r>
    </w:p>
    <w:p w:rsidR="00E262F5" w:rsidRPr="008C2CAC" w:rsidRDefault="00E262F5" w:rsidP="004948A4">
      <w:pPr>
        <w:tabs>
          <w:tab w:val="right" w:pos="5245"/>
        </w:tabs>
        <w:contextualSpacing/>
        <w:rPr>
          <w:rFonts w:ascii="Futura Std Book" w:hAnsi="Futura Std Book"/>
          <w:sz w:val="20"/>
          <w:lang w:val="fr-FR"/>
        </w:rPr>
      </w:pPr>
    </w:p>
    <w:sectPr w:rsidR="00E262F5" w:rsidRPr="008C2CAC"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690" w:rsidRDefault="00025690" w:rsidP="006D00F2">
      <w:r>
        <w:separator/>
      </w:r>
    </w:p>
  </w:endnote>
  <w:endnote w:type="continuationSeparator" w:id="0">
    <w:p w:rsidR="00025690" w:rsidRDefault="00025690"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C2CA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1960F3">
      <w:rPr>
        <w:rFonts w:ascii="Futura Std Book" w:hAnsi="Futura Std Book"/>
        <w:b w:val="0"/>
        <w:sz w:val="12"/>
        <w:szCs w:val="12"/>
      </w:rPr>
      <w:t>/</w:t>
    </w:r>
    <w:r w:rsidR="001960F3">
      <w:rPr>
        <w:rFonts w:ascii="Futura Std Book" w:hAnsi="Futura Std Book"/>
        <w:b w:val="0"/>
        <w:sz w:val="12"/>
        <w:szCs w:val="12"/>
      </w:rPr>
      <w:tab/>
    </w:r>
    <w:r w:rsidR="001960F3">
      <w:rPr>
        <w:rFonts w:ascii="Futura Std Book" w:hAnsi="Futura Std Book"/>
        <w:b w:val="0"/>
        <w:sz w:val="12"/>
        <w:szCs w:val="12"/>
      </w:rPr>
      <w:tab/>
    </w:r>
    <w:r w:rsidR="001960F3">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1960F3">
      <w:rPr>
        <w:rFonts w:ascii="Futura Std Book" w:hAnsi="Futura Std Book"/>
        <w:b w:val="0"/>
        <w:sz w:val="12"/>
        <w:szCs w:val="12"/>
      </w:rPr>
      <w:fldChar w:fldCharType="separate"/>
    </w:r>
    <w:r>
      <w:rPr>
        <w:rFonts w:ascii="Futura Std Book" w:hAnsi="Futura Std Book"/>
        <w:b w:val="0"/>
        <w:noProof/>
        <w:sz w:val="12"/>
        <w:szCs w:val="12"/>
      </w:rPr>
      <w:t>3</w:t>
    </w:r>
    <w:r w:rsidR="001960F3">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690" w:rsidRDefault="00025690" w:rsidP="006D00F2">
      <w:r>
        <w:separator/>
      </w:r>
    </w:p>
  </w:footnote>
  <w:footnote w:type="continuationSeparator" w:id="0">
    <w:p w:rsidR="00025690" w:rsidRDefault="00025690"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C2CA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C2CAC"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1960F3">
      <w:rPr>
        <w:rFonts w:ascii="Futura Std Book" w:hAnsi="Futura Std Book"/>
        <w:sz w:val="56"/>
      </w:rPr>
      <w:t>Nota de prensa</w:t>
    </w:r>
    <w:r w:rsidR="001960F3">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C2CA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25690"/>
    <w:rsid w:val="00045FC1"/>
    <w:rsid w:val="0005759C"/>
    <w:rsid w:val="00065939"/>
    <w:rsid w:val="000659D1"/>
    <w:rsid w:val="00091835"/>
    <w:rsid w:val="000E502B"/>
    <w:rsid w:val="000F17F3"/>
    <w:rsid w:val="000F680F"/>
    <w:rsid w:val="00116A26"/>
    <w:rsid w:val="00141016"/>
    <w:rsid w:val="00170C67"/>
    <w:rsid w:val="00175FD8"/>
    <w:rsid w:val="00181544"/>
    <w:rsid w:val="001960F3"/>
    <w:rsid w:val="001B1102"/>
    <w:rsid w:val="001B2E38"/>
    <w:rsid w:val="001D5E54"/>
    <w:rsid w:val="001F3DC2"/>
    <w:rsid w:val="002101AF"/>
    <w:rsid w:val="00214322"/>
    <w:rsid w:val="002761D7"/>
    <w:rsid w:val="00276710"/>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48A4"/>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226B"/>
    <w:rsid w:val="00766602"/>
    <w:rsid w:val="00781CB7"/>
    <w:rsid w:val="007C3725"/>
    <w:rsid w:val="008575B3"/>
    <w:rsid w:val="00857ABC"/>
    <w:rsid w:val="00864709"/>
    <w:rsid w:val="008A28F4"/>
    <w:rsid w:val="008C08AD"/>
    <w:rsid w:val="008C2CAC"/>
    <w:rsid w:val="008D3B04"/>
    <w:rsid w:val="008E18CE"/>
    <w:rsid w:val="008E7D07"/>
    <w:rsid w:val="00912E55"/>
    <w:rsid w:val="00934E61"/>
    <w:rsid w:val="00950376"/>
    <w:rsid w:val="009A4B2C"/>
    <w:rsid w:val="009C3948"/>
    <w:rsid w:val="009F27B2"/>
    <w:rsid w:val="00A36CF7"/>
    <w:rsid w:val="00A63AD2"/>
    <w:rsid w:val="00A70F13"/>
    <w:rsid w:val="00A75D12"/>
    <w:rsid w:val="00AD4564"/>
    <w:rsid w:val="00AF2D8A"/>
    <w:rsid w:val="00B35430"/>
    <w:rsid w:val="00B35629"/>
    <w:rsid w:val="00B37BDA"/>
    <w:rsid w:val="00B67728"/>
    <w:rsid w:val="00B7244B"/>
    <w:rsid w:val="00B73A23"/>
    <w:rsid w:val="00B74180"/>
    <w:rsid w:val="00C20BBB"/>
    <w:rsid w:val="00C7792F"/>
    <w:rsid w:val="00CA04DE"/>
    <w:rsid w:val="00CA51E1"/>
    <w:rsid w:val="00CA5D2A"/>
    <w:rsid w:val="00CD3F37"/>
    <w:rsid w:val="00CE0749"/>
    <w:rsid w:val="00CE0C35"/>
    <w:rsid w:val="00D05710"/>
    <w:rsid w:val="00D21831"/>
    <w:rsid w:val="00D236F8"/>
    <w:rsid w:val="00D4602E"/>
    <w:rsid w:val="00D87AB4"/>
    <w:rsid w:val="00D95A4D"/>
    <w:rsid w:val="00DB56A4"/>
    <w:rsid w:val="00DC57F7"/>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19A196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customStyle="1" w:styleId="EinfAbs">
    <w:name w:val="[Einf. Abs.]"/>
    <w:basedOn w:val="Standard"/>
    <w:uiPriority w:val="99"/>
    <w:rsid w:val="0076226B"/>
    <w:pPr>
      <w:autoSpaceDE w:val="0"/>
      <w:autoSpaceDN w:val="0"/>
      <w:adjustRightInd w:val="0"/>
      <w:spacing w:line="288" w:lineRule="auto"/>
    </w:pPr>
    <w:rPr>
      <w:rFonts w:ascii="MinionPro-Regular" w:eastAsiaTheme="minorHAnsi" w:hAnsi="MinionPro-Regular" w:cs="MinionPro-Regular"/>
      <w:b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3220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2021-06-21T07:30:00Z</dcterms:created>
  <dcterms:modified xsi:type="dcterms:W3CDTF">2021-06-21T07:30:00Z</dcterms:modified>
</cp:coreProperties>
</file>