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w:t>
      </w:r>
      <w:r w:rsidR="00422A1F">
        <w:rPr>
          <w:rFonts w:ascii="Futura Std Book" w:hAnsi="Futura Std Book" w:cs="Arial"/>
          <w:b w:val="0"/>
          <w:sz w:val="20"/>
        </w:rPr>
        <w:t xml:space="preserve"> </w:t>
      </w:r>
      <w:r w:rsidR="002C2E9E">
        <w:rPr>
          <w:rFonts w:ascii="Futura Std Book" w:hAnsi="Futura Std Book" w:cs="Arial"/>
          <w:b w:val="0"/>
          <w:sz w:val="20"/>
        </w:rPr>
        <w:t>19.10.2021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2C2E9E" w:rsidRDefault="002C2E9E" w:rsidP="00764231">
      <w:pPr>
        <w:pStyle w:val="StandardWeb"/>
        <w:tabs>
          <w:tab w:val="right" w:pos="5245"/>
        </w:tabs>
        <w:spacing w:line="276" w:lineRule="auto"/>
        <w:jc w:val="center"/>
        <w:rPr>
          <w:rFonts w:ascii="Futura Std Book" w:hAnsi="Futura Std Book" w:cs="Calibri"/>
          <w:b/>
          <w:color w:val="1F497D" w:themeColor="text2"/>
          <w:sz w:val="40"/>
        </w:rPr>
      </w:pPr>
      <w:r w:rsidRPr="002C2E9E">
        <w:rPr>
          <w:rFonts w:ascii="Futura Std Book" w:hAnsi="Futura Std Book" w:cs="Calibri"/>
          <w:b/>
          <w:color w:val="1F497D" w:themeColor="text2"/>
          <w:sz w:val="40"/>
        </w:rPr>
        <w:t xml:space="preserve">Schön bunt: Meldeleuchte mit 7 Farben </w:t>
      </w:r>
    </w:p>
    <w:p w:rsidR="00764231" w:rsidRPr="00764231" w:rsidRDefault="002C2E9E" w:rsidP="00764231">
      <w:pPr>
        <w:pStyle w:val="StandardWeb"/>
        <w:tabs>
          <w:tab w:val="right" w:pos="5245"/>
        </w:tabs>
        <w:spacing w:line="276" w:lineRule="auto"/>
        <w:jc w:val="center"/>
        <w:rPr>
          <w:rFonts w:ascii="Futura Std Book" w:hAnsi="Futura Std Book" w:cs="Calibri"/>
          <w:i/>
        </w:rPr>
      </w:pPr>
      <w:r>
        <w:rPr>
          <w:rFonts w:ascii="Futura Std Book" w:hAnsi="Futura Std Book" w:cs="Calibri"/>
          <w:i/>
        </w:rPr>
        <w:t xml:space="preserve">Neuerung für die Baureihe </w:t>
      </w:r>
      <w:proofErr w:type="spellStart"/>
      <w:r>
        <w:rPr>
          <w:rFonts w:ascii="Futura Std Book" w:hAnsi="Futura Std Book" w:cs="Calibri"/>
          <w:i/>
        </w:rPr>
        <w:t>Rontron</w:t>
      </w:r>
      <w:proofErr w:type="spellEnd"/>
      <w:r>
        <w:rPr>
          <w:rFonts w:ascii="Futura Std Book" w:hAnsi="Futura Std Book" w:cs="Calibri"/>
          <w:i/>
        </w:rPr>
        <w:t>-R-Juwel</w:t>
      </w:r>
    </w:p>
    <w:p w:rsidR="002C2E9E" w:rsidRPr="002C2E9E" w:rsidRDefault="002C2E9E" w:rsidP="002C2E9E">
      <w:pPr>
        <w:pStyle w:val="StandardWeb"/>
        <w:tabs>
          <w:tab w:val="right" w:pos="5245"/>
        </w:tabs>
        <w:spacing w:line="276" w:lineRule="auto"/>
        <w:rPr>
          <w:rFonts w:ascii="Futura Std Book" w:hAnsi="Futura Std Book" w:cs="Calibri"/>
        </w:rPr>
      </w:pPr>
      <w:r w:rsidRPr="002C2E9E">
        <w:rPr>
          <w:rFonts w:ascii="Futura Std Book" w:hAnsi="Futura Std Book" w:cs="Calibri"/>
        </w:rPr>
        <w:t xml:space="preserve">Für die Baureihe </w:t>
      </w:r>
      <w:proofErr w:type="spellStart"/>
      <w:r w:rsidRPr="002C2E9E">
        <w:rPr>
          <w:rFonts w:ascii="Futura Std Book" w:hAnsi="Futura Std Book" w:cs="Calibri"/>
        </w:rPr>
        <w:t>Rontron</w:t>
      </w:r>
      <w:proofErr w:type="spellEnd"/>
      <w:r w:rsidRPr="002C2E9E">
        <w:rPr>
          <w:rFonts w:ascii="Futura Std Book" w:hAnsi="Futura Std Book" w:cs="Calibri"/>
        </w:rPr>
        <w:t xml:space="preserve">-R-Juwel </w:t>
      </w:r>
      <w:r>
        <w:rPr>
          <w:rFonts w:ascii="Futura Std Book" w:hAnsi="Futura Std Book" w:cs="Calibri"/>
        </w:rPr>
        <w:t>hat das Unternehmen</w:t>
      </w:r>
      <w:r w:rsidRPr="002C2E9E">
        <w:rPr>
          <w:rFonts w:ascii="Futura Std Book" w:hAnsi="Futura Std Book" w:cs="Calibri"/>
        </w:rPr>
        <w:t xml:space="preserve"> GEORG SCHLEGEL die Meldeleuchte neu konzipiert und mit einer RGB-SMD-LED ausgestattet. Die Ausleuchtung und Farbintensität sind homogener und intensiver geworden, zudem können mit nur einem Befehlsgerät 7 Farben abgebildet werden. </w:t>
      </w:r>
    </w:p>
    <w:p w:rsidR="002C2E9E" w:rsidRPr="002C2E9E" w:rsidRDefault="002C2E9E" w:rsidP="002C2E9E">
      <w:pPr>
        <w:pStyle w:val="StandardWeb"/>
        <w:tabs>
          <w:tab w:val="right" w:pos="5245"/>
        </w:tabs>
        <w:spacing w:line="276" w:lineRule="auto"/>
        <w:rPr>
          <w:rFonts w:ascii="Futura Std Book" w:hAnsi="Futura Std Book" w:cs="Calibri"/>
        </w:rPr>
      </w:pPr>
      <w:r w:rsidRPr="002C2E9E">
        <w:rPr>
          <w:rFonts w:ascii="Futura Std Book" w:hAnsi="Futura Std Book" w:cs="Calibri"/>
        </w:rPr>
        <w:t xml:space="preserve">Aber es geht noch viel mehr: Wer die Möglichkeit hat, die Meldeleuchte mit einem PWM-Signal anzusteuern, kann nicht nur auf die Standardfarben Weiß, Rot, Grün, Blau, Gelb, Magenta und Cyan, sondern auf das gesamte RGB-Farbspektrum zurückgreifen. </w:t>
      </w:r>
    </w:p>
    <w:p w:rsidR="002C2E9E" w:rsidRPr="002C2E9E" w:rsidRDefault="002C2E9E" w:rsidP="002C2E9E">
      <w:pPr>
        <w:pStyle w:val="StandardWeb"/>
        <w:tabs>
          <w:tab w:val="right" w:pos="5245"/>
        </w:tabs>
        <w:spacing w:line="276" w:lineRule="auto"/>
        <w:rPr>
          <w:rFonts w:ascii="Futura Std Book" w:hAnsi="Futura Std Book" w:cs="Calibri"/>
        </w:rPr>
      </w:pPr>
      <w:r w:rsidRPr="002C2E9E">
        <w:rPr>
          <w:rFonts w:ascii="Futura Std Book" w:hAnsi="Futura Std Book" w:cs="Calibri"/>
        </w:rPr>
        <w:t xml:space="preserve">Der Anschluss gestaltet sich dabei über die </w:t>
      </w:r>
      <w:proofErr w:type="spellStart"/>
      <w:r w:rsidRPr="002C2E9E">
        <w:rPr>
          <w:rFonts w:ascii="Futura Std Book" w:hAnsi="Futura Std Book" w:cs="Calibri"/>
        </w:rPr>
        <w:t>SMDflat</w:t>
      </w:r>
      <w:proofErr w:type="spellEnd"/>
      <w:r w:rsidRPr="002C2E9E">
        <w:rPr>
          <w:rFonts w:ascii="Futura Std Book" w:hAnsi="Futura Std Book" w:cs="Calibri"/>
        </w:rPr>
        <w:t>-Klemme erfreulich einfach: Kabel einführen und fertig. Durch die Klemme wird der Kontakt hergestellt und das Kabel gleichzeitig fest verklemmt. Eine Schutzdiode bewahrt die LED vor Schäden, falls die Kabel falsch an der Meldeleuchte angeschlossen wurden.</w:t>
      </w:r>
    </w:p>
    <w:p w:rsidR="002C2E9E" w:rsidRPr="002C2E9E" w:rsidRDefault="002C2E9E" w:rsidP="002C2E9E">
      <w:pPr>
        <w:pStyle w:val="StandardWeb"/>
        <w:tabs>
          <w:tab w:val="right" w:pos="5245"/>
        </w:tabs>
        <w:spacing w:line="276" w:lineRule="auto"/>
        <w:rPr>
          <w:rFonts w:ascii="Futura Std Book" w:hAnsi="Futura Std Book" w:cs="Calibri"/>
        </w:rPr>
      </w:pPr>
      <w:r w:rsidRPr="002C2E9E">
        <w:rPr>
          <w:rFonts w:ascii="Futura Std Book" w:hAnsi="Futura Std Book" w:cs="Calibri"/>
        </w:rPr>
        <w:t>Die neue RGB-Meldeleuchte passt in Einbauöffnungen mit einem Durchmesser von 22,3 mm und ist staub- und wasserfest nach der Schutzart IP65. Die Leistungsdaten für den Einsatz sind mit 24 V Betriebsspannung und max. 50 mA Nennstrom beziffert. Die Betriebstemperatur liegt in einem Bereich von -30°C bis 70°C.</w:t>
      </w: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C431C1" w:rsidRDefault="00C431C1" w:rsidP="00C431C1">
      <w:pPr>
        <w:pStyle w:val="StandardWeb"/>
        <w:tabs>
          <w:tab w:val="right" w:pos="5245"/>
        </w:tabs>
        <w:spacing w:before="0" w:beforeAutospacing="0" w:after="0" w:afterAutospacing="0" w:line="276" w:lineRule="auto"/>
        <w:ind w:left="2836"/>
        <w:rPr>
          <w:rFonts w:ascii="Futura Std Book" w:hAnsi="Futura Std Book"/>
          <w:b/>
        </w:rPr>
      </w:pPr>
    </w:p>
    <w:p w:rsidR="004F0351" w:rsidRDefault="004F0351" w:rsidP="00C431C1">
      <w:pPr>
        <w:pStyle w:val="StandardWeb"/>
        <w:tabs>
          <w:tab w:val="right" w:pos="5245"/>
        </w:tabs>
        <w:spacing w:before="0" w:beforeAutospacing="0" w:after="0" w:afterAutospacing="0" w:line="276" w:lineRule="auto"/>
        <w:rPr>
          <w:rFonts w:ascii="Futura Std Book" w:hAnsi="Futura Std Book"/>
        </w:rPr>
      </w:pPr>
      <w:r w:rsidRPr="009C0CB0">
        <w:rPr>
          <w:noProof/>
        </w:rPr>
        <w:drawing>
          <wp:anchor distT="0" distB="0" distL="114300" distR="114300" simplePos="0" relativeHeight="251658240" behindDoc="1" locked="0" layoutInCell="1" allowOverlap="1">
            <wp:simplePos x="0" y="0"/>
            <wp:positionH relativeFrom="column">
              <wp:posOffset>-25</wp:posOffset>
            </wp:positionH>
            <wp:positionV relativeFrom="paragraph">
              <wp:posOffset>-1702</wp:posOffset>
            </wp:positionV>
            <wp:extent cx="2427055" cy="1726387"/>
            <wp:effectExtent l="0" t="0" r="0" b="7620"/>
            <wp:wrapTight wrapText="bothSides">
              <wp:wrapPolygon edited="0">
                <wp:start x="0" y="0"/>
                <wp:lineTo x="0" y="21457"/>
                <wp:lineTo x="21363" y="21457"/>
                <wp:lineTo x="21363" y="0"/>
                <wp:lineTo x="0" y="0"/>
              </wp:wrapPolygon>
            </wp:wrapTight>
            <wp:docPr id="1" name="Grafik 1" descr="H:\Georg_Schlegel_Verwaltung\Produktinformationen\Startpakete\20125 RRJ RGB-SMD Meldeleuchte\Grafiken\RRJL_24RGB_SMD_Far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20125 RRJ RGB-SMD Meldeleuchte\Grafiken\RRJL_24RGB_SMD_Farb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7055" cy="1726387"/>
                    </a:xfrm>
                    <a:prstGeom prst="rect">
                      <a:avLst/>
                    </a:prstGeom>
                    <a:noFill/>
                    <a:ln>
                      <a:noFill/>
                    </a:ln>
                  </pic:spPr>
                </pic:pic>
              </a:graphicData>
            </a:graphic>
          </wp:anchor>
        </w:drawing>
      </w:r>
      <w:r w:rsidR="00AF4B94" w:rsidRPr="00AF4B94">
        <w:rPr>
          <w:rFonts w:ascii="Futura Std Book" w:hAnsi="Futura Std Book"/>
          <w:b/>
        </w:rPr>
        <w:t>BU:</w:t>
      </w:r>
      <w:r w:rsidR="00AF4B94">
        <w:rPr>
          <w:rFonts w:ascii="Futura Std Book" w:hAnsi="Futura Std Book"/>
        </w:rPr>
        <w:t xml:space="preserve"> </w:t>
      </w:r>
      <w:r>
        <w:rPr>
          <w:rFonts w:ascii="Futura Std Book" w:hAnsi="Futura Std Book"/>
        </w:rPr>
        <w:t xml:space="preserve">Ein Befehlsgerät, viele Farben: die neue Meldeleuchte der Baureihe </w:t>
      </w:r>
      <w:proofErr w:type="spellStart"/>
      <w:r>
        <w:rPr>
          <w:rFonts w:ascii="Futura Std Book" w:hAnsi="Futura Std Book"/>
        </w:rPr>
        <w:t>Rontron</w:t>
      </w:r>
      <w:proofErr w:type="spellEnd"/>
      <w:r>
        <w:rPr>
          <w:rFonts w:ascii="Futura Std Book" w:hAnsi="Futura Std Book"/>
        </w:rPr>
        <w:t xml:space="preserve">-R-Juwel. </w:t>
      </w:r>
    </w:p>
    <w:p w:rsidR="00AF4B94" w:rsidRDefault="00764231" w:rsidP="00C431C1">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Foto: GEORG SCHLEGEL GmbH &amp; Co. KG</w:t>
      </w: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4F0351" w:rsidRDefault="004F0351" w:rsidP="004948A4">
      <w:pPr>
        <w:pStyle w:val="StandardWeb"/>
        <w:tabs>
          <w:tab w:val="right" w:pos="5245"/>
        </w:tabs>
        <w:spacing w:before="0" w:beforeAutospacing="0" w:after="0" w:afterAutospacing="0" w:line="276" w:lineRule="auto"/>
        <w:rPr>
          <w:rFonts w:ascii="Futura Std Book" w:hAnsi="Futura Std Book"/>
        </w:rPr>
      </w:pPr>
    </w:p>
    <w:p w:rsidR="004F0351" w:rsidRDefault="004F0351" w:rsidP="004948A4">
      <w:pPr>
        <w:pStyle w:val="StandardWeb"/>
        <w:tabs>
          <w:tab w:val="right" w:pos="5245"/>
        </w:tabs>
        <w:spacing w:before="0" w:beforeAutospacing="0" w:after="0" w:afterAutospacing="0" w:line="276" w:lineRule="auto"/>
        <w:rPr>
          <w:rFonts w:ascii="Futura Std Book" w:hAnsi="Futura Std Book"/>
        </w:rPr>
      </w:pPr>
    </w:p>
    <w:p w:rsidR="004F0351" w:rsidRDefault="004F0351"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lastRenderedPageBreak/>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091835"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0773F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1C5B5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1C5B5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1C5B56"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88.8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1C5B5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70C67"/>
    <w:rsid w:val="00175FD8"/>
    <w:rsid w:val="00181544"/>
    <w:rsid w:val="001B2E38"/>
    <w:rsid w:val="001C5B56"/>
    <w:rsid w:val="001D5E54"/>
    <w:rsid w:val="001F3DC2"/>
    <w:rsid w:val="002101AF"/>
    <w:rsid w:val="00214322"/>
    <w:rsid w:val="00257318"/>
    <w:rsid w:val="002761D7"/>
    <w:rsid w:val="00294D0E"/>
    <w:rsid w:val="002A2D5D"/>
    <w:rsid w:val="002C2E9E"/>
    <w:rsid w:val="002C4477"/>
    <w:rsid w:val="002E260F"/>
    <w:rsid w:val="002E437F"/>
    <w:rsid w:val="002E6885"/>
    <w:rsid w:val="002F768B"/>
    <w:rsid w:val="00312C37"/>
    <w:rsid w:val="0031588F"/>
    <w:rsid w:val="00326E56"/>
    <w:rsid w:val="003335F3"/>
    <w:rsid w:val="003361E9"/>
    <w:rsid w:val="00341683"/>
    <w:rsid w:val="0036690F"/>
    <w:rsid w:val="00386862"/>
    <w:rsid w:val="003E0CCC"/>
    <w:rsid w:val="00422A1F"/>
    <w:rsid w:val="004522C6"/>
    <w:rsid w:val="00455517"/>
    <w:rsid w:val="004948A4"/>
    <w:rsid w:val="004E23E9"/>
    <w:rsid w:val="004E2BDF"/>
    <w:rsid w:val="004F0351"/>
    <w:rsid w:val="00541C9A"/>
    <w:rsid w:val="00555F0B"/>
    <w:rsid w:val="00595A42"/>
    <w:rsid w:val="005F3085"/>
    <w:rsid w:val="006032EA"/>
    <w:rsid w:val="00640D78"/>
    <w:rsid w:val="0065155D"/>
    <w:rsid w:val="0065531C"/>
    <w:rsid w:val="00655557"/>
    <w:rsid w:val="0066018E"/>
    <w:rsid w:val="0067072B"/>
    <w:rsid w:val="006934CE"/>
    <w:rsid w:val="006A0F90"/>
    <w:rsid w:val="006C5999"/>
    <w:rsid w:val="006D00F2"/>
    <w:rsid w:val="006D70E5"/>
    <w:rsid w:val="006F728C"/>
    <w:rsid w:val="00764231"/>
    <w:rsid w:val="00766602"/>
    <w:rsid w:val="00781CB7"/>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Torsten Singer</cp:lastModifiedBy>
  <cp:revision>4</cp:revision>
  <cp:lastPrinted>2020-05-05T05:37:00Z</cp:lastPrinted>
  <dcterms:created xsi:type="dcterms:W3CDTF">2021-10-19T07:26:00Z</dcterms:created>
  <dcterms:modified xsi:type="dcterms:W3CDTF">2021-10-28T09:50:00Z</dcterms:modified>
</cp:coreProperties>
</file>