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4.10.2021</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3365A4"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Una solución para una amplia variedad de sistemas</w:t>
      </w:r>
    </w:p>
    <w:p w:rsidR="00312C37" w:rsidRPr="003365A4" w:rsidRDefault="003365A4" w:rsidP="00312C37">
      <w:pPr>
        <w:rPr>
          <w:rFonts w:ascii="Futura Std Book" w:hAnsi="Futura Std Book"/>
          <w:b w:val="0"/>
          <w:i/>
        </w:rPr>
      </w:pPr>
      <w:r>
        <w:rPr>
          <w:rFonts w:ascii="Futura Std Book" w:hAnsi="Futura Std Book" w:cstheme="minorHAnsi"/>
          <w:b w:val="0"/>
          <w:i/>
          <w:sz w:val="24"/>
          <w:szCs w:val="28"/>
        </w:rPr>
        <w:t>El sistema de</w:t>
      </w:r>
      <w:r w:rsidR="009364D1">
        <w:rPr>
          <w:rFonts w:ascii="Futura Std Book" w:hAnsi="Futura Std Book" w:cstheme="minorHAnsi"/>
          <w:b w:val="0"/>
          <w:i/>
          <w:sz w:val="24"/>
          <w:szCs w:val="28"/>
        </w:rPr>
        <w:t xml:space="preserve"> bus modular MBS de Schlegel: ¡C</w:t>
      </w:r>
      <w:r>
        <w:rPr>
          <w:rFonts w:ascii="Futura Std Book" w:hAnsi="Futura Std Book" w:cstheme="minorHAnsi"/>
          <w:b w:val="0"/>
          <w:i/>
          <w:sz w:val="24"/>
          <w:szCs w:val="28"/>
        </w:rPr>
        <w:t>onectado de forma innovadora!</w:t>
      </w:r>
    </w:p>
    <w:p w:rsidR="002A2D5D" w:rsidRPr="00DC57F7"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3365A4" w:rsidRPr="009364D1" w:rsidRDefault="003365A4" w:rsidP="003365A4">
      <w:pPr>
        <w:spacing w:after="160" w:line="259" w:lineRule="auto"/>
        <w:rPr>
          <w:rFonts w:ascii="Futura Std Book" w:eastAsia="Calibri" w:hAnsi="Futura Std Book" w:cs="Arial"/>
          <w:sz w:val="22"/>
          <w:szCs w:val="24"/>
          <w:lang w:val="fr-FR" w:eastAsia="en-US"/>
        </w:rPr>
      </w:pPr>
      <w:r w:rsidRPr="002A199C">
        <w:rPr>
          <w:rFonts w:ascii="Futura Std Book" w:eastAsia="Calibri" w:hAnsi="Futura Std Book" w:cs="Arial"/>
          <w:sz w:val="22"/>
          <w:szCs w:val="24"/>
        </w:rPr>
        <w:t>Una solu</w:t>
      </w:r>
      <w:r w:rsidR="002A199C" w:rsidRPr="002A199C">
        <w:rPr>
          <w:rFonts w:ascii="Futura Std Book" w:eastAsia="Calibri" w:hAnsi="Futura Std Book" w:cs="Arial"/>
          <w:sz w:val="22"/>
          <w:szCs w:val="24"/>
        </w:rPr>
        <w:t>ción para diferentes sistemas: C</w:t>
      </w:r>
      <w:r w:rsidRPr="002A199C">
        <w:rPr>
          <w:rFonts w:ascii="Futura Std Book" w:eastAsia="Calibri" w:hAnsi="Futura Std Book" w:cs="Arial"/>
          <w:sz w:val="22"/>
          <w:szCs w:val="24"/>
        </w:rPr>
        <w:t xml:space="preserve">on su sistema de bus modular (MBS), Georg Schlegel ofrece una solución que se puede integrar fácil y rápidamente en una amplia variedad de sistemas de comunicación y redes bus. </w:t>
      </w:r>
      <w:r w:rsidRPr="009364D1">
        <w:rPr>
          <w:rFonts w:ascii="Futura Std Book" w:eastAsia="Calibri" w:hAnsi="Futura Std Book" w:cs="Arial"/>
          <w:sz w:val="22"/>
          <w:szCs w:val="24"/>
          <w:lang w:val="fr-FR"/>
        </w:rPr>
        <w:t>Con la nueva puerta de enlace de Schlegel, el MBS se ha ampliado para incluir un módulo compacto que está equipado con componentes adicionales, como un interfaz RFID.</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Los modernos sistemas de comunicación y bus de campo son ahora estándar en el entorno industrial. La mayor flexibilidad y confiabilidad, así como el esfuerzo de cableado significativamente menor, son ventajas esenciales de la tecnología de red moderna en comparación con el cableado paralelo común de antes. Además, con la introducción de IO-Link y el IIOT, se han creado más opciones en los últimos años para hacer que el uso de las redes industriales sea aún más significativo y efectivo.</w:t>
      </w:r>
    </w:p>
    <w:p w:rsidR="003365A4" w:rsidRPr="009364D1" w:rsidRDefault="003365A4" w:rsidP="003365A4">
      <w:pPr>
        <w:spacing w:after="160" w:line="259" w:lineRule="auto"/>
        <w:rPr>
          <w:rFonts w:ascii="Futura Std Book" w:eastAsia="Calibri" w:hAnsi="Futura Std Book" w:cs="Arial"/>
          <w:b w:val="0"/>
          <w:color w:val="000000"/>
          <w:sz w:val="22"/>
          <w:szCs w:val="24"/>
          <w:lang w:val="fr-FR" w:eastAsia="en-US"/>
        </w:rPr>
      </w:pPr>
      <w:r w:rsidRPr="009364D1">
        <w:rPr>
          <w:rFonts w:ascii="Futura Std Book" w:eastAsia="Calibri" w:hAnsi="Futura Std Book" w:cs="Arial"/>
          <w:b w:val="0"/>
          <w:sz w:val="22"/>
          <w:szCs w:val="24"/>
          <w:lang w:val="fr-FR"/>
        </w:rPr>
        <w:t>Por tanto, los componentes y servicios para redes industriales se han convertido en una parte importante en la gama de productos de Georg Schlegel GmbH &amp; Co. KG. Dado que los requisitos de los clientes en esta área a menudo son muy individuales, se requieren soluciones especiales y específicas para el cliente, una característica clave que resalta en la empresa Schlegel.</w:t>
      </w:r>
      <w:r w:rsidRPr="009364D1">
        <w:rPr>
          <w:rFonts w:ascii="Futura Std Book" w:eastAsia="Calibri" w:hAnsi="Futura Std Book" w:cs="Arial"/>
          <w:b w:val="0"/>
          <w:color w:val="000000"/>
          <w:sz w:val="22"/>
          <w:szCs w:val="24"/>
          <w:lang w:val="fr-FR"/>
        </w:rPr>
        <w:t xml:space="preserve"> </w:t>
      </w:r>
    </w:p>
    <w:p w:rsidR="00973D09"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color w:val="000000" w:themeColor="text1"/>
          <w:sz w:val="22"/>
          <w:szCs w:val="24"/>
          <w:lang w:val="fr-FR"/>
        </w:rPr>
        <w:t>Pero, ¿es posible crear una solución flexible que se pueda utilizar al mismo tiempo independientemente del bus de campo o los sistemas de comunicación utilizados? El equipo de desarrollo de Schlegel se ha dedicado a este problema y ha encontrado una soluci</w:t>
      </w:r>
      <w:r w:rsidR="009364D1" w:rsidRPr="009364D1">
        <w:rPr>
          <w:rFonts w:ascii="Futura Std Book" w:eastAsia="Calibri" w:hAnsi="Futura Std Book" w:cs="Arial"/>
          <w:b w:val="0"/>
          <w:color w:val="000000" w:themeColor="text1"/>
          <w:sz w:val="22"/>
          <w:szCs w:val="24"/>
          <w:lang w:val="fr-FR"/>
        </w:rPr>
        <w:t xml:space="preserve">ón: </w:t>
      </w:r>
      <w:r w:rsidR="009364D1">
        <w:rPr>
          <w:rFonts w:ascii="Futura Std Book" w:eastAsia="Calibri" w:hAnsi="Futura Std Book" w:cs="Arial"/>
          <w:b w:val="0"/>
          <w:color w:val="000000" w:themeColor="text1"/>
          <w:sz w:val="22"/>
          <w:szCs w:val="24"/>
          <w:lang w:val="fr-FR"/>
        </w:rPr>
        <w:t>E</w:t>
      </w:r>
      <w:r w:rsidRPr="009364D1">
        <w:rPr>
          <w:rFonts w:ascii="Futura Std Book" w:eastAsia="Calibri" w:hAnsi="Futura Std Book" w:cs="Arial"/>
          <w:b w:val="0"/>
          <w:color w:val="000000" w:themeColor="text1"/>
          <w:sz w:val="22"/>
          <w:szCs w:val="24"/>
          <w:lang w:val="fr-FR"/>
        </w:rPr>
        <w:t xml:space="preserve">l sistema de bus modular (MBS) de Schlegel. </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El MBS es un sistema de bus patentado que se puede integrar fácil y rápidamente en varios sistemas de comunicación. Estos incluyen actualmente sistemas de bus de campo como Profibus DP, AS-Interface o CANopen, así como redes Industrial Ethernet como Profinet, Ethernet / IP, EtherCAT o Powerlink y, más recientemente, IO-Link.</w:t>
      </w:r>
      <w:r w:rsidRPr="009364D1">
        <w:rPr>
          <w:rFonts w:ascii="Futura Std Book" w:eastAsia="Calibri" w:hAnsi="Futura Std Book" w:cs="Arial"/>
          <w:b w:val="0"/>
          <w:color w:val="000000"/>
          <w:sz w:val="22"/>
          <w:szCs w:val="24"/>
          <w:lang w:val="fr-FR"/>
        </w:rPr>
        <w:t xml:space="preserve"> La integración del MBS es sorprendentemente fácil. Basta con conectar el MBS al respectivo sistema de comunicación específico a través del nodo de bus del módulo base. </w:t>
      </w:r>
      <w:r w:rsidRPr="009364D1">
        <w:rPr>
          <w:rFonts w:ascii="Futura Std Book" w:eastAsia="Calibri" w:hAnsi="Futura Std Book" w:cs="Arial"/>
          <w:b w:val="0"/>
          <w:sz w:val="22"/>
          <w:szCs w:val="24"/>
          <w:lang w:val="fr-FR"/>
        </w:rPr>
        <w:t xml:space="preserve">Toda la comunicación del módulo base se realiza a través del bus de datos interno patentado, independientemente del sistema que se introduzca desde el exterior. </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 xml:space="preserve">Además del módulo básico, también hay módulos de expansión que complementan el sistema de bus modular con entradas / salidas (E / S) adicionales: Con un cable adicional, hasta 128 </w:t>
      </w:r>
      <w:r w:rsidRPr="009364D1">
        <w:rPr>
          <w:rFonts w:ascii="Futura Std Book" w:eastAsia="Calibri" w:hAnsi="Futura Std Book" w:cs="Arial"/>
          <w:b w:val="0"/>
          <w:sz w:val="22"/>
          <w:szCs w:val="24"/>
          <w:lang w:val="fr-FR"/>
        </w:rPr>
        <w:lastRenderedPageBreak/>
        <w:t>dispositivos de control como pulsadores, selectores / interruptores de llave, luces indicadoras, etc. se pueden controlar y gestionar.</w:t>
      </w:r>
    </w:p>
    <w:p w:rsidR="00254FCE" w:rsidRPr="009364D1" w:rsidRDefault="00254FCE" w:rsidP="00567ABD">
      <w:pPr>
        <w:spacing w:after="160" w:line="259" w:lineRule="auto"/>
        <w:rPr>
          <w:rFonts w:ascii="Futura Std Book" w:eastAsia="Calibri" w:hAnsi="Futura Std Book" w:cs="Arial"/>
          <w:b w:val="0"/>
          <w:sz w:val="22"/>
          <w:szCs w:val="24"/>
          <w:lang w:val="fr-FR" w:eastAsia="en-US"/>
        </w:rPr>
      </w:pPr>
    </w:p>
    <w:p w:rsidR="00254FCE" w:rsidRPr="009364D1" w:rsidRDefault="00254FCE" w:rsidP="00567ABD">
      <w:pPr>
        <w:spacing w:after="160" w:line="259" w:lineRule="auto"/>
        <w:rPr>
          <w:rFonts w:ascii="Futura Std Book" w:eastAsia="Calibri" w:hAnsi="Futura Std Book" w:cs="Arial"/>
          <w:b w:val="0"/>
          <w:sz w:val="22"/>
          <w:szCs w:val="24"/>
          <w:lang w:val="fr-FR" w:eastAsia="en-US"/>
        </w:rPr>
      </w:pPr>
    </w:p>
    <w:p w:rsidR="00254FCE" w:rsidRPr="009364D1" w:rsidRDefault="00254FCE" w:rsidP="00567ABD">
      <w:pPr>
        <w:spacing w:after="160" w:line="259" w:lineRule="auto"/>
        <w:rPr>
          <w:rFonts w:ascii="Futura Std Book" w:eastAsia="Calibri" w:hAnsi="Futura Std Book" w:cs="Arial"/>
          <w:b w:val="0"/>
          <w:sz w:val="22"/>
          <w:szCs w:val="24"/>
          <w:lang w:val="fr-FR" w:eastAsia="en-US"/>
        </w:rPr>
      </w:pPr>
    </w:p>
    <w:p w:rsidR="00567ABD" w:rsidRPr="009364D1" w:rsidRDefault="003365A4" w:rsidP="00567ABD">
      <w:pPr>
        <w:spacing w:after="160" w:line="259" w:lineRule="auto"/>
        <w:rPr>
          <w:rFonts w:ascii="Futura Std Book" w:eastAsia="Calibri" w:hAnsi="Futura Std Book" w:cs="Arial"/>
          <w:b w:val="0"/>
          <w:color w:val="000000"/>
          <w:sz w:val="22"/>
          <w:szCs w:val="24"/>
          <w:lang w:val="fr-FR" w:eastAsia="en-US"/>
        </w:rPr>
      </w:pPr>
      <w:r w:rsidRPr="009364D1">
        <w:rPr>
          <w:rFonts w:ascii="Futura Std Book" w:eastAsia="Calibri" w:hAnsi="Futura Std Book" w:cs="Arial"/>
          <w:b w:val="0"/>
          <w:sz w:val="22"/>
          <w:szCs w:val="24"/>
          <w:lang w:val="fr-FR"/>
        </w:rPr>
        <w:t>Cada tipo de módulo contiene 8 entradas y 8 salidas de serie y está diseñado en una cuadrícula de 25 x 25 mm, 27 x 27 mm o 30 x 30 mm para uso típico en paneles de control.</w:t>
      </w:r>
      <w:r w:rsidRPr="009364D1">
        <w:rPr>
          <w:rFonts w:ascii="Futura Std Book" w:eastAsia="Calibri" w:hAnsi="Futura Std Book" w:cs="Arial"/>
          <w:b w:val="0"/>
          <w:color w:val="000000"/>
          <w:sz w:val="22"/>
          <w:szCs w:val="24"/>
          <w:lang w:val="fr-FR"/>
        </w:rPr>
        <w:t xml:space="preserve"> Sin embargo, la tecnología del sistema de bus modular es tan flexible que el sistema se puede adaptar a las necesidades individuales del cliente. El diseño también se puede cambiar de forma flexible según los requisitos del cliente. </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Las últimas innovaciones para Industrial Ethernet son una puerta de enlace con un conmutador interno de 2 puertos, que, además del nodo de bus real, tiene una interfaz RFID y un convertidor A / D "a bordo" y un módulo de expan</w:t>
      </w:r>
      <w:r w:rsidR="009364D1">
        <w:rPr>
          <w:rFonts w:ascii="Futura Std Book" w:eastAsia="Calibri" w:hAnsi="Futura Std Book" w:cs="Arial"/>
          <w:b w:val="0"/>
          <w:sz w:val="22"/>
          <w:szCs w:val="24"/>
          <w:lang w:val="fr-FR"/>
        </w:rPr>
        <w:t>sión que también está equipado. C</w:t>
      </w:r>
      <w:r w:rsidRPr="009364D1">
        <w:rPr>
          <w:rFonts w:ascii="Futura Std Book" w:eastAsia="Calibri" w:hAnsi="Futura Std Book" w:cs="Arial"/>
          <w:b w:val="0"/>
          <w:sz w:val="22"/>
          <w:szCs w:val="24"/>
          <w:lang w:val="fr-FR"/>
        </w:rPr>
        <w:t>on un interfaz RFID y tiene 8 E / S.</w:t>
      </w:r>
    </w:p>
    <w:p w:rsidR="00557C2C" w:rsidRPr="009364D1" w:rsidRDefault="00557C2C" w:rsidP="00557C2C">
      <w:pPr>
        <w:spacing w:after="160" w:line="259" w:lineRule="auto"/>
        <w:rPr>
          <w:rFonts w:ascii="Futura Std Book" w:eastAsia="Calibri" w:hAnsi="Futura Std Book" w:cs="Arial"/>
          <w:sz w:val="22"/>
          <w:szCs w:val="24"/>
          <w:lang w:val="fr-FR" w:eastAsia="en-US"/>
        </w:rPr>
      </w:pPr>
      <w:r w:rsidRPr="009364D1">
        <w:rPr>
          <w:rFonts w:ascii="Futura Std Book" w:eastAsia="Calibri" w:hAnsi="Futura Std Book" w:cs="Arial"/>
          <w:sz w:val="22"/>
          <w:szCs w:val="24"/>
          <w:lang w:val="fr-FR"/>
        </w:rPr>
        <w:t>Pasarela compacta con ventajas adicionales</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 xml:space="preserve">Las cuatro variantes de la puerta de enlace se pueden conectar a la red Profinet, Ethernet / IP, EtherCAT o Powerlink a través de la conexión RJ45 del conmutador de 2 puertos. El MBS tiene salida al exterior a través de la conexión M12 (o la abrazadera de resorte alternativa) y se puede conectar a los módulos de expansión adicionales. </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Una ventaja adicional de la pas</w:t>
      </w:r>
      <w:r w:rsidR="002A199C">
        <w:rPr>
          <w:rFonts w:ascii="Futura Std Book" w:eastAsia="Calibri" w:hAnsi="Futura Std Book" w:cs="Arial"/>
          <w:b w:val="0"/>
          <w:sz w:val="22"/>
          <w:szCs w:val="24"/>
          <w:lang w:val="fr-FR"/>
        </w:rPr>
        <w:t>arela frente al módulo básico: E</w:t>
      </w:r>
      <w:r w:rsidRPr="009364D1">
        <w:rPr>
          <w:rFonts w:ascii="Futura Std Book" w:eastAsia="Calibri" w:hAnsi="Futura Std Book" w:cs="Arial"/>
          <w:b w:val="0"/>
          <w:sz w:val="22"/>
          <w:szCs w:val="24"/>
          <w:lang w:val="fr-FR"/>
        </w:rPr>
        <w:t xml:space="preserve">s extremadamente compacto y se puede colocar en cualquier lugar para implementar funciones como la gestión de usuarios RFID o la conexión de un potenciómetro. </w:t>
      </w:r>
    </w:p>
    <w:p w:rsidR="003365A4" w:rsidRPr="009364D1" w:rsidRDefault="003365A4"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 xml:space="preserve">El control RFID integrado en la pasarela se basa en el sistema Schlegel TMS_TCA. Eso significa: Los transponders se pueden programar en cualquier PC y usarse inmediatamente, todo lo que se requiere es el software de administración TMS. El módulo RFID envía la información que ha leído directamente al bus para su posterior procesamiento. </w:t>
      </w:r>
    </w:p>
    <w:p w:rsidR="003365A4" w:rsidRPr="009364D1" w:rsidRDefault="003365A4" w:rsidP="003365A4">
      <w:pPr>
        <w:spacing w:after="160" w:line="259" w:lineRule="auto"/>
        <w:rPr>
          <w:rFonts w:ascii="Futura Std Book" w:eastAsia="Calibri" w:hAnsi="Futura Std Book" w:cs="Arial"/>
          <w:sz w:val="22"/>
          <w:szCs w:val="24"/>
          <w:lang w:val="fr-FR" w:eastAsia="en-US"/>
        </w:rPr>
      </w:pPr>
      <w:r w:rsidRPr="009364D1">
        <w:rPr>
          <w:rFonts w:ascii="Futura Std Book" w:eastAsia="Calibri" w:hAnsi="Futura Std Book" w:cs="Arial"/>
          <w:sz w:val="22"/>
          <w:szCs w:val="24"/>
          <w:lang w:val="fr-FR"/>
        </w:rPr>
        <w:t>RFID también en el módulo de expansión</w:t>
      </w:r>
    </w:p>
    <w:p w:rsidR="003365A4" w:rsidRPr="009364D1" w:rsidRDefault="00A35373" w:rsidP="003365A4">
      <w:pPr>
        <w:spacing w:after="160" w:line="259" w:lineRule="auto"/>
        <w:rPr>
          <w:rFonts w:ascii="Futura Std Book" w:eastAsia="Calibri" w:hAnsi="Futura Std Book" w:cs="Arial"/>
          <w:b w:val="0"/>
          <w:sz w:val="22"/>
          <w:szCs w:val="24"/>
          <w:lang w:val="fr-FR" w:eastAsia="en-US"/>
        </w:rPr>
      </w:pPr>
      <w:r w:rsidRPr="009364D1">
        <w:rPr>
          <w:rFonts w:ascii="Futura Std Book" w:eastAsia="Calibri" w:hAnsi="Futura Std Book" w:cs="Arial"/>
          <w:b w:val="0"/>
          <w:sz w:val="22"/>
          <w:szCs w:val="24"/>
          <w:lang w:val="fr-FR"/>
        </w:rPr>
        <w:t xml:space="preserve">El módulo de expansión también tiene un sistema TMS_TCA integrado que funciona de manera similar a la pasarela. Las 8 entradas y salidas se pueden utilizar para la integración de otros elementos de control u operación. Se proporcionan 2 E / S para el control de un anillo iluminado del lector RFID, 6 E / S para cargas con alto rendimiento, un total de hasta </w:t>
      </w:r>
      <w:bookmarkStart w:id="0" w:name="_GoBack"/>
      <w:bookmarkEnd w:id="0"/>
      <w:r w:rsidRPr="009364D1">
        <w:rPr>
          <w:rFonts w:ascii="Futura Std Book" w:eastAsia="Calibri" w:hAnsi="Futura Std Book" w:cs="Arial"/>
          <w:b w:val="0"/>
          <w:sz w:val="22"/>
          <w:szCs w:val="24"/>
          <w:lang w:val="fr-FR"/>
        </w:rPr>
        <w:t>1 A.</w:t>
      </w:r>
    </w:p>
    <w:p w:rsidR="003365A4" w:rsidRPr="009364D1" w:rsidRDefault="003365A4" w:rsidP="003365A4">
      <w:pPr>
        <w:spacing w:after="160" w:line="259" w:lineRule="auto"/>
        <w:rPr>
          <w:rFonts w:ascii="Futura Std Book" w:eastAsia="Calibri" w:hAnsi="Futura Std Book" w:cs="Arial"/>
          <w:b w:val="0"/>
          <w:color w:val="000000"/>
          <w:sz w:val="22"/>
          <w:szCs w:val="24"/>
          <w:lang w:val="fr-FR" w:eastAsia="en-US"/>
        </w:rPr>
      </w:pPr>
      <w:r w:rsidRPr="009364D1">
        <w:rPr>
          <w:rFonts w:ascii="Futura Std Book" w:eastAsia="Calibri" w:hAnsi="Futura Std Book" w:cs="Arial"/>
          <w:b w:val="0"/>
          <w:color w:val="000000"/>
          <w:sz w:val="22"/>
          <w:szCs w:val="24"/>
          <w:lang w:val="fr-FR"/>
        </w:rPr>
        <w:t>Con el MBS, el cliente recibe un sistema estable que es fácil y rápido de instalar y que está optimizado para el uso de los componentes operativos de Schlegel. El sistema funciona de manera confiable y es económico de adquirir. Ventaja adicional: No es un concepto rígido, pero se puede adaptar a las necesidades del cliente.</w:t>
      </w:r>
    </w:p>
    <w:p w:rsidR="003365A4" w:rsidRPr="009364D1" w:rsidRDefault="003365A4" w:rsidP="003365A4">
      <w:pPr>
        <w:spacing w:after="160" w:line="259" w:lineRule="auto"/>
        <w:rPr>
          <w:rFonts w:ascii="Futura Std Book" w:eastAsia="Calibri" w:hAnsi="Futura Std Book" w:cs="Arial"/>
          <w:b w:val="0"/>
          <w:sz w:val="24"/>
          <w:szCs w:val="24"/>
          <w:lang w:val="fr-FR" w:eastAsia="en-US"/>
        </w:rPr>
      </w:pPr>
    </w:p>
    <w:p w:rsidR="001D5E54" w:rsidRPr="009364D1" w:rsidRDefault="001D5E54" w:rsidP="004948A4">
      <w:pPr>
        <w:tabs>
          <w:tab w:val="right" w:pos="5245"/>
        </w:tabs>
        <w:spacing w:line="288" w:lineRule="auto"/>
        <w:outlineLvl w:val="0"/>
        <w:rPr>
          <w:rFonts w:ascii="Futura Std Book" w:hAnsi="Futura Std Book" w:cs="Arial"/>
          <w:bCs/>
          <w:sz w:val="20"/>
          <w:u w:val="single"/>
          <w:lang w:val="fr-FR"/>
        </w:rPr>
      </w:pPr>
    </w:p>
    <w:p w:rsidR="00E262F5" w:rsidRPr="009B4AC7" w:rsidRDefault="003365A4" w:rsidP="004948A4">
      <w:pPr>
        <w:tabs>
          <w:tab w:val="right" w:pos="5245"/>
        </w:tabs>
        <w:spacing w:line="288" w:lineRule="auto"/>
        <w:outlineLvl w:val="0"/>
        <w:rPr>
          <w:rFonts w:ascii="Futura Std Book" w:hAnsi="Futura Std Book" w:cs="Arial"/>
          <w:bCs/>
          <w:sz w:val="20"/>
          <w:u w:val="single"/>
        </w:rPr>
      </w:pPr>
      <w:r>
        <w:rPr>
          <w:noProof/>
        </w:rPr>
        <w:lastRenderedPageBreak/>
        <w:drawing>
          <wp:anchor distT="0" distB="0" distL="114300" distR="114300" simplePos="0" relativeHeight="251658240" behindDoc="1" locked="0" layoutInCell="1" allowOverlap="1">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Pr>
          <w:rFonts w:ascii="Futura Std Book" w:hAnsi="Futura Std Book" w:cs="Arial"/>
          <w:bCs/>
          <w:sz w:val="20"/>
          <w:u w:val="single"/>
        </w:rPr>
        <w:t>Fotos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9B4AC7" w:rsidTr="003365A4">
        <w:trPr>
          <w:trHeight w:val="231"/>
        </w:trPr>
        <w:tc>
          <w:tcPr>
            <w:tcW w:w="6238" w:type="dxa"/>
          </w:tcPr>
          <w:p w:rsidR="00E262F5" w:rsidRDefault="00E262F5" w:rsidP="004948A4">
            <w:pPr>
              <w:tabs>
                <w:tab w:val="right" w:pos="5245"/>
              </w:tabs>
              <w:spacing w:line="288" w:lineRule="auto"/>
              <w:outlineLvl w:val="0"/>
              <w:rPr>
                <w:rFonts w:ascii="Futura Std Book" w:hAnsi="Futura Std Book" w:cs="Arial"/>
                <w:bCs/>
                <w:color w:val="FF0000"/>
                <w:sz w:val="20"/>
              </w:rPr>
            </w:pPr>
          </w:p>
          <w:p w:rsidR="003365A4" w:rsidRPr="00B73107" w:rsidRDefault="003365A4" w:rsidP="004948A4">
            <w:pPr>
              <w:tabs>
                <w:tab w:val="right" w:pos="5245"/>
              </w:tabs>
              <w:spacing w:line="288" w:lineRule="auto"/>
              <w:outlineLvl w:val="0"/>
              <w:rPr>
                <w:rFonts w:ascii="Futura Std Book" w:hAnsi="Futura Std Book" w:cs="Arial"/>
                <w:bCs/>
                <w:color w:val="FF0000"/>
                <w:sz w:val="20"/>
              </w:rPr>
            </w:pPr>
          </w:p>
        </w:tc>
      </w:tr>
      <w:tr w:rsidR="00E262F5" w:rsidRPr="009B4AC7" w:rsidTr="003365A4">
        <w:trPr>
          <w:trHeight w:val="723"/>
        </w:trPr>
        <w:tc>
          <w:tcPr>
            <w:tcW w:w="6238" w:type="dxa"/>
          </w:tcPr>
          <w:p w:rsidR="003365A4" w:rsidRPr="009364D1" w:rsidRDefault="00175FD8" w:rsidP="003365A4">
            <w:pPr>
              <w:tabs>
                <w:tab w:val="right" w:pos="5245"/>
              </w:tabs>
              <w:spacing w:line="288" w:lineRule="auto"/>
              <w:outlineLvl w:val="0"/>
              <w:rPr>
                <w:rFonts w:ascii="Futura Std Book" w:hAnsi="Futura Std Book"/>
                <w:b w:val="0"/>
                <w:i/>
                <w:szCs w:val="28"/>
                <w:lang w:val="fr-FR"/>
              </w:rPr>
            </w:pPr>
            <w:r w:rsidRPr="009364D1">
              <w:rPr>
                <w:rFonts w:ascii="Futura Std Book" w:hAnsi="Futura Std Book"/>
                <w:b w:val="0"/>
                <w:i/>
                <w:szCs w:val="28"/>
                <w:lang w:val="fr-FR"/>
              </w:rPr>
              <w:t>Titulo de la foto</w:t>
            </w:r>
          </w:p>
          <w:p w:rsidR="0065531C" w:rsidRPr="00640D78" w:rsidRDefault="00C031E4" w:rsidP="00B42244">
            <w:pPr>
              <w:tabs>
                <w:tab w:val="right" w:pos="5245"/>
              </w:tabs>
              <w:spacing w:line="288" w:lineRule="auto"/>
              <w:outlineLvl w:val="0"/>
              <w:rPr>
                <w:rFonts w:ascii="Futura Std Book" w:hAnsi="Futura Std Book" w:cs="Arial"/>
                <w:b w:val="0"/>
                <w:bCs/>
                <w:szCs w:val="18"/>
              </w:rPr>
            </w:pPr>
            <w:r w:rsidRPr="009364D1">
              <w:rPr>
                <w:rFonts w:ascii="Futura Std Book" w:hAnsi="Futura Std Book"/>
                <w:b w:val="0"/>
                <w:szCs w:val="28"/>
                <w:lang w:val="fr-FR"/>
              </w:rPr>
              <w:t xml:space="preserve">El sistema de bus modular de Schlegel es flexible y, al mismo tiempo, universalmente aplicable para una amplia variedad de sistemas de comunicación. Con la nueva puerta de enlace, el MBS ahora se ha ampliado para incluir un módulo compacto. </w:t>
            </w:r>
            <w:r>
              <w:rPr>
                <w:rFonts w:ascii="Futura Std Book" w:hAnsi="Futura Std Book"/>
                <w:b w:val="0"/>
                <w:szCs w:val="28"/>
              </w:rPr>
              <w:t>Foto: GEORG SCHLEGEL</w:t>
            </w:r>
          </w:p>
        </w:tc>
      </w:tr>
      <w:tr w:rsidR="0065531C" w:rsidRPr="009B4AC7" w:rsidTr="003365A4">
        <w:trPr>
          <w:trHeight w:val="203"/>
        </w:trPr>
        <w:tc>
          <w:tcPr>
            <w:tcW w:w="6238"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el lector:</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prensa: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364D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9364D1">
        <w:rPr>
          <w:rFonts w:ascii="Futura Std Book" w:hAnsi="Futura Std Book" w:cs="Arial"/>
          <w:b w:val="0"/>
          <w:sz w:val="20"/>
          <w:lang w:val="fr-FR"/>
        </w:rPr>
        <w:t>Para publicación gratuita. Se solicita copia de muestra o referencia.</w:t>
      </w:r>
    </w:p>
    <w:p w:rsidR="00E262F5" w:rsidRPr="009364D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2532CE" w:rsidRPr="009364D1" w:rsidRDefault="002532CE"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2532CE" w:rsidRPr="009364D1" w:rsidRDefault="002532CE"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2532CE" w:rsidRPr="009364D1" w:rsidRDefault="002532CE"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9364D1" w:rsidRDefault="00E262F5" w:rsidP="004948A4">
      <w:pPr>
        <w:tabs>
          <w:tab w:val="left" w:pos="0"/>
          <w:tab w:val="right" w:pos="5245"/>
        </w:tabs>
        <w:spacing w:line="288" w:lineRule="auto"/>
        <w:rPr>
          <w:rFonts w:ascii="Futura Std Book" w:hAnsi="Futura Std Book" w:cs="Arial"/>
          <w:sz w:val="20"/>
          <w:lang w:val="fr-FR"/>
        </w:rPr>
      </w:pPr>
    </w:p>
    <w:p w:rsidR="00E262F5" w:rsidRPr="009364D1" w:rsidRDefault="00E262F5" w:rsidP="004948A4">
      <w:pPr>
        <w:tabs>
          <w:tab w:val="left" w:pos="0"/>
          <w:tab w:val="right" w:pos="5245"/>
        </w:tabs>
        <w:spacing w:line="288" w:lineRule="auto"/>
        <w:rPr>
          <w:rFonts w:ascii="Futura Std Book" w:hAnsi="Futura Std Book" w:cs="Arial"/>
          <w:b w:val="0"/>
          <w:sz w:val="20"/>
          <w:lang w:val="fr-FR"/>
        </w:rPr>
      </w:pPr>
      <w:r w:rsidRPr="009364D1">
        <w:rPr>
          <w:rFonts w:ascii="Futura Std Book" w:hAnsi="Futura Std Book" w:cs="Arial"/>
          <w:sz w:val="20"/>
          <w:lang w:val="fr-FR"/>
        </w:rPr>
        <w:t>Sobre la empresa Schlegel GmbH &amp; Co. KG</w:t>
      </w:r>
    </w:p>
    <w:p w:rsidR="00E262F5" w:rsidRPr="009364D1"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9364D1">
        <w:rPr>
          <w:rFonts w:ascii="Futura Std Book" w:hAnsi="Futura Std Book" w:cs="Arial"/>
          <w:b w:val="0"/>
          <w:sz w:val="20"/>
          <w:lang w:val="fr-FR"/>
        </w:rPr>
        <w:t xml:space="preserve">El nombre Schlegel es sinónimo de innovación, calidad y diseño. Fundada en 1945, Schlegel es ahora una empresa global con sede en Alemania, oficinas de ventas en Austria y Singapur y socios comerciales en más de 80 países en los cinco continentes. Las competencias básicas: Desarrollo y producción de dispositivos de control, indicadores luminosos y bloques de terminales. La gama de productos se amplía con sistemas de bus, carcasas, finales de carrera, paneles de control y módulos de función. Schlegel impone grandes exigencias al diseño al desarrollar nuevos productos. </w:t>
      </w:r>
      <w:r w:rsidRPr="009364D1">
        <w:rPr>
          <w:rFonts w:ascii="Futura Std Book" w:hAnsi="Futura Std Book" w:cs="Arial"/>
          <w:b w:val="0"/>
          <w:bCs/>
          <w:sz w:val="20"/>
          <w:lang w:val="fr-FR"/>
        </w:rPr>
        <w:t>100 premios nacionales e internacionales confirman el alto nivel de competencia en diseño de la empresa, incluido el iF Design Award, el Red Dot Award, el Good Design Award y el German Design Award.</w:t>
      </w:r>
    </w:p>
    <w:p w:rsidR="00E262F5" w:rsidRPr="009364D1"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9364D1" w:rsidRDefault="00E262F5" w:rsidP="004948A4">
      <w:pPr>
        <w:pStyle w:val="Textkrper"/>
        <w:tabs>
          <w:tab w:val="left" w:pos="0"/>
          <w:tab w:val="right" w:pos="5245"/>
        </w:tabs>
        <w:spacing w:line="288" w:lineRule="auto"/>
        <w:rPr>
          <w:rFonts w:cs="Arial"/>
          <w:b/>
          <w:color w:val="auto"/>
          <w:sz w:val="20"/>
          <w:lang w:val="fr-FR"/>
        </w:rPr>
      </w:pPr>
    </w:p>
    <w:p w:rsidR="00E262F5" w:rsidRPr="009364D1" w:rsidRDefault="00E262F5" w:rsidP="004948A4">
      <w:pPr>
        <w:tabs>
          <w:tab w:val="right" w:pos="5245"/>
        </w:tabs>
        <w:rPr>
          <w:lang w:val="fr-FR"/>
        </w:rPr>
      </w:pPr>
    </w:p>
    <w:p w:rsidR="00E262F5" w:rsidRPr="009364D1" w:rsidRDefault="00E262F5" w:rsidP="004948A4">
      <w:pPr>
        <w:tabs>
          <w:tab w:val="right" w:pos="5245"/>
        </w:tabs>
        <w:contextualSpacing/>
        <w:rPr>
          <w:rFonts w:ascii="Futura Std Book" w:hAnsi="Futura Std Book"/>
          <w:sz w:val="20"/>
          <w:lang w:val="fr-FR"/>
        </w:rPr>
      </w:pPr>
    </w:p>
    <w:sectPr w:rsidR="00E262F5" w:rsidRPr="009364D1"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73" w:rsidRDefault="00A03773" w:rsidP="006D00F2">
      <w:r>
        <w:separator/>
      </w:r>
    </w:p>
  </w:endnote>
  <w:endnote w:type="continuationSeparator" w:id="0">
    <w:p w:rsidR="00A03773" w:rsidRDefault="00A0377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2A199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35ABA">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A35ABA">
      <w:rPr>
        <w:rFonts w:ascii="Futura Std Book" w:hAnsi="Futura Std Book"/>
        <w:b w:val="0"/>
        <w:sz w:val="12"/>
        <w:szCs w:val="12"/>
      </w:rPr>
      <w:tab/>
    </w:r>
    <w:r w:rsidR="00A35ABA">
      <w:rPr>
        <w:rFonts w:ascii="Futura Std Book" w:hAnsi="Futura Std Book"/>
        <w:b w:val="0"/>
        <w:sz w:val="12"/>
        <w:szCs w:val="12"/>
      </w:rPr>
      <w:tab/>
    </w:r>
    <w:r w:rsidR="00A35ABA">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A35ABA">
      <w:rPr>
        <w:rFonts w:ascii="Futura Std Book" w:hAnsi="Futura Std Book"/>
        <w:b w:val="0"/>
        <w:sz w:val="12"/>
        <w:szCs w:val="12"/>
      </w:rPr>
      <w:fldChar w:fldCharType="separate"/>
    </w:r>
    <w:r>
      <w:rPr>
        <w:rFonts w:ascii="Futura Std Book" w:hAnsi="Futura Std Book"/>
        <w:b w:val="0"/>
        <w:noProof/>
        <w:sz w:val="12"/>
        <w:szCs w:val="12"/>
      </w:rPr>
      <w:t>1</w:t>
    </w:r>
    <w:r w:rsidR="00A35ABA">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73" w:rsidRDefault="00A03773" w:rsidP="006D00F2">
      <w:r>
        <w:separator/>
      </w:r>
    </w:p>
  </w:footnote>
  <w:footnote w:type="continuationSeparator" w:id="0">
    <w:p w:rsidR="00A03773" w:rsidRDefault="00A0377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2A199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2A199C"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A35ABA">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2A199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1C2"/>
    <w:rsid w:val="000F17F3"/>
    <w:rsid w:val="00156F6D"/>
    <w:rsid w:val="00170C67"/>
    <w:rsid w:val="00175FD8"/>
    <w:rsid w:val="00181544"/>
    <w:rsid w:val="001D5E54"/>
    <w:rsid w:val="001F3DC2"/>
    <w:rsid w:val="001F6281"/>
    <w:rsid w:val="001F7CD1"/>
    <w:rsid w:val="00214322"/>
    <w:rsid w:val="002532CE"/>
    <w:rsid w:val="00254FCE"/>
    <w:rsid w:val="0028055C"/>
    <w:rsid w:val="00286003"/>
    <w:rsid w:val="002A199C"/>
    <w:rsid w:val="002A2986"/>
    <w:rsid w:val="002A2D5D"/>
    <w:rsid w:val="00312C37"/>
    <w:rsid w:val="003335F3"/>
    <w:rsid w:val="003361E9"/>
    <w:rsid w:val="003365A4"/>
    <w:rsid w:val="00385A24"/>
    <w:rsid w:val="003C47C0"/>
    <w:rsid w:val="003D63CA"/>
    <w:rsid w:val="003E0CCC"/>
    <w:rsid w:val="004948A4"/>
    <w:rsid w:val="004B54E8"/>
    <w:rsid w:val="004E23E9"/>
    <w:rsid w:val="004E2BDF"/>
    <w:rsid w:val="00557C2C"/>
    <w:rsid w:val="00567ABD"/>
    <w:rsid w:val="00593D2D"/>
    <w:rsid w:val="00595A42"/>
    <w:rsid w:val="005E6E75"/>
    <w:rsid w:val="006032EA"/>
    <w:rsid w:val="00640D78"/>
    <w:rsid w:val="0065155D"/>
    <w:rsid w:val="0065531C"/>
    <w:rsid w:val="00655557"/>
    <w:rsid w:val="0067072B"/>
    <w:rsid w:val="006934CE"/>
    <w:rsid w:val="006A0F90"/>
    <w:rsid w:val="006C5999"/>
    <w:rsid w:val="006D00F2"/>
    <w:rsid w:val="006D70E5"/>
    <w:rsid w:val="006F728C"/>
    <w:rsid w:val="007622F7"/>
    <w:rsid w:val="00766602"/>
    <w:rsid w:val="00781CB7"/>
    <w:rsid w:val="007E11F4"/>
    <w:rsid w:val="007E1338"/>
    <w:rsid w:val="007E336E"/>
    <w:rsid w:val="008575B3"/>
    <w:rsid w:val="00857ABC"/>
    <w:rsid w:val="00864709"/>
    <w:rsid w:val="008A28F4"/>
    <w:rsid w:val="008D3B04"/>
    <w:rsid w:val="008E18CE"/>
    <w:rsid w:val="008E7D07"/>
    <w:rsid w:val="00912E55"/>
    <w:rsid w:val="00931210"/>
    <w:rsid w:val="009364D1"/>
    <w:rsid w:val="00942239"/>
    <w:rsid w:val="00973D09"/>
    <w:rsid w:val="009A4B2C"/>
    <w:rsid w:val="009C3948"/>
    <w:rsid w:val="00A03773"/>
    <w:rsid w:val="00A26D36"/>
    <w:rsid w:val="00A35373"/>
    <w:rsid w:val="00A35ABA"/>
    <w:rsid w:val="00A74C05"/>
    <w:rsid w:val="00A75D12"/>
    <w:rsid w:val="00AB1C47"/>
    <w:rsid w:val="00AC1CFD"/>
    <w:rsid w:val="00AF2D8A"/>
    <w:rsid w:val="00B37BDA"/>
    <w:rsid w:val="00B42244"/>
    <w:rsid w:val="00B67728"/>
    <w:rsid w:val="00B74180"/>
    <w:rsid w:val="00BC2972"/>
    <w:rsid w:val="00C031E4"/>
    <w:rsid w:val="00C20BBB"/>
    <w:rsid w:val="00CA1896"/>
    <w:rsid w:val="00CA5D2A"/>
    <w:rsid w:val="00CD3F37"/>
    <w:rsid w:val="00CE0749"/>
    <w:rsid w:val="00CE5E06"/>
    <w:rsid w:val="00D05710"/>
    <w:rsid w:val="00D236F8"/>
    <w:rsid w:val="00D87AB4"/>
    <w:rsid w:val="00DC57F7"/>
    <w:rsid w:val="00DC6570"/>
    <w:rsid w:val="00E25BC2"/>
    <w:rsid w:val="00E262F5"/>
    <w:rsid w:val="00E55449"/>
    <w:rsid w:val="00E574C5"/>
    <w:rsid w:val="00E7334C"/>
    <w:rsid w:val="00EA5DB9"/>
    <w:rsid w:val="00EF2D9E"/>
    <w:rsid w:val="00F52900"/>
    <w:rsid w:val="00F6002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447E83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5754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2021-09-28T09:58:00Z</cp:lastPrinted>
  <dcterms:created xsi:type="dcterms:W3CDTF">2021-10-11T07:43:00Z</dcterms:created>
  <dcterms:modified xsi:type="dcterms:W3CDTF">2021-10-11T07:43:00Z</dcterms:modified>
</cp:coreProperties>
</file>