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939" w:rsidRDefault="00065939"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Pr="009B4AC7" w:rsidRDefault="00E262F5" w:rsidP="004948A4">
      <w:pPr>
        <w:tabs>
          <w:tab w:val="right" w:pos="0"/>
          <w:tab w:val="right" w:pos="5245"/>
          <w:tab w:val="left" w:pos="6521"/>
          <w:tab w:val="left" w:pos="10490"/>
          <w:tab w:val="left" w:pos="10773"/>
          <w:tab w:val="left" w:pos="10915"/>
        </w:tabs>
        <w:spacing w:line="288" w:lineRule="auto"/>
        <w:outlineLvl w:val="0"/>
        <w:rPr>
          <w:rFonts w:ascii="Futura Std Book" w:hAnsi="Futura Std Book" w:cs="Arial"/>
          <w:b w:val="0"/>
          <w:sz w:val="20"/>
        </w:rPr>
      </w:pPr>
      <w:bookmarkStart w:id="0" w:name="_GoBack"/>
      <w:bookmarkEnd w:id="0"/>
      <w:r>
        <w:rPr>
          <w:rFonts w:cs="Arial"/>
          <w:b w:val="0"/>
          <w:sz w:val="20"/>
        </w:rPr>
        <w:t>杜尔门廷根, 2020年11月13日</w:t>
      </w:r>
    </w:p>
    <w:p w:rsidR="00E262F5" w:rsidRPr="00A70F13" w:rsidRDefault="00A70F13" w:rsidP="004948A4">
      <w:pPr>
        <w:tabs>
          <w:tab w:val="left" w:pos="0"/>
          <w:tab w:val="right" w:pos="5245"/>
          <w:tab w:val="left" w:pos="10490"/>
          <w:tab w:val="left" w:pos="10773"/>
          <w:tab w:val="left" w:pos="10915"/>
        </w:tabs>
        <w:spacing w:line="288" w:lineRule="auto"/>
        <w:rPr>
          <w:rFonts w:ascii="Futura Std Book" w:hAnsi="Futura Std Book" w:cs="Arial"/>
          <w:b w:val="0"/>
          <w:sz w:val="20"/>
        </w:rPr>
      </w:pPr>
      <w:r>
        <w:rPr>
          <w:rFonts w:cs="Arial"/>
          <w:b w:val="0"/>
          <w:sz w:val="20"/>
        </w:rPr>
        <w:t>GEORG SCHLEGEL GMBH &amp; CO KG</w:t>
      </w:r>
    </w:p>
    <w:p w:rsidR="00EC5737" w:rsidRPr="003D3AB1" w:rsidRDefault="00EC5737" w:rsidP="00EC5737">
      <w:pPr>
        <w:pStyle w:val="StandardWeb"/>
        <w:rPr>
          <w:rFonts w:ascii="Futura Std Medium" w:hAnsi="Futura Std Medium" w:cs="Calibri"/>
          <w:color w:val="000000" w:themeColor="text1"/>
          <w:szCs w:val="32"/>
        </w:rPr>
      </w:pPr>
      <w:r>
        <w:rPr>
          <w:rFonts w:cs="Calibri"/>
          <w:b/>
          <w:color w:val="002060"/>
          <w:sz w:val="32"/>
          <w:szCs w:val="32"/>
        </w:rPr>
        <w:t>proboxx: 设计与功能的相互作用</w:t>
      </w:r>
    </w:p>
    <w:p w:rsidR="001B2E38" w:rsidRPr="001B2E38" w:rsidRDefault="00017550" w:rsidP="001B2E38">
      <w:pPr>
        <w:pStyle w:val="StandardWeb"/>
        <w:tabs>
          <w:tab w:val="right" w:pos="5245"/>
        </w:tabs>
        <w:spacing w:line="276" w:lineRule="auto"/>
        <w:rPr>
          <w:rFonts w:ascii="Futura Std Book" w:hAnsi="Futura Std Book"/>
          <w:b/>
        </w:rPr>
      </w:pPr>
      <w:r>
        <w:rPr>
          <w:b/>
        </w:rPr>
        <w:t>GEORG SCHLEGEL GmbH &amp; Co. KG的新型灵活的外壳线</w:t>
      </w:r>
    </w:p>
    <w:p w:rsidR="003D3AB1" w:rsidRDefault="003D3AB1" w:rsidP="00EC5737">
      <w:pPr>
        <w:pStyle w:val="StandardWeb"/>
        <w:tabs>
          <w:tab w:val="right" w:pos="5245"/>
        </w:tabs>
        <w:spacing w:line="276" w:lineRule="auto"/>
        <w:rPr>
          <w:rFonts w:ascii="Futura Std Book" w:hAnsi="Futura Std Book" w:cs="Calibri"/>
        </w:rPr>
      </w:pPr>
      <w:r w:rsidRPr="008C08AD">
        <w:rPr>
          <w:rFonts w:ascii="Futura Std Book" w:hAnsi="Futura Std Book" w:cs="Calibri"/>
          <w:noProof/>
        </w:rPr>
        <w:drawing>
          <wp:inline distT="0" distB="0" distL="0" distR="0" wp14:anchorId="216F9569" wp14:editId="50C3B14A">
            <wp:extent cx="4471031" cy="2714171"/>
            <wp:effectExtent l="0" t="0" r="6350" b="0"/>
            <wp:docPr id="1" name="Grafik 1" descr="U:\Produkte _ Neuheiten\2020_11_03-proboxx\2158_proboxx_Übersicht_1_5755x349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Produkte _ Neuheiten\2020_11_03-proboxx\2158_proboxx_Übersicht_1_5755x3497.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491426" cy="2726552"/>
                    </a:xfrm>
                    <a:prstGeom prst="rect">
                      <a:avLst/>
                    </a:prstGeom>
                    <a:noFill/>
                    <a:ln>
                      <a:noFill/>
                    </a:ln>
                  </pic:spPr>
                </pic:pic>
              </a:graphicData>
            </a:graphic>
          </wp:inline>
        </w:drawing>
      </w:r>
    </w:p>
    <w:p w:rsidR="003D3AB1" w:rsidRPr="003D3AB1" w:rsidRDefault="003D3AB1" w:rsidP="00EC5737">
      <w:pPr>
        <w:pStyle w:val="StandardWeb"/>
        <w:tabs>
          <w:tab w:val="right" w:pos="5245"/>
        </w:tabs>
        <w:spacing w:line="276" w:lineRule="auto"/>
        <w:rPr>
          <w:rFonts w:ascii="Futura Std Medium" w:hAnsi="Futura Std Medium" w:cs="Calibri"/>
          <w:i/>
          <w:color w:val="000000" w:themeColor="text1"/>
          <w:sz w:val="20"/>
          <w:szCs w:val="32"/>
        </w:rPr>
      </w:pPr>
      <w:r>
        <w:rPr>
          <w:rFonts w:cs="Calibri"/>
          <w:i/>
          <w:color w:val="000000" w:themeColor="text1"/>
          <w:sz w:val="20"/>
          <w:szCs w:val="32"/>
        </w:rPr>
        <w:t xml:space="preserve">新外壳系列proboxx。相片: Georg Schlegel GmbH &amp; Co. KG </w:t>
      </w:r>
    </w:p>
    <w:p w:rsidR="00EC5737" w:rsidRPr="00EC5737" w:rsidRDefault="003D3AB1" w:rsidP="00EC5737">
      <w:pPr>
        <w:pStyle w:val="StandardWeb"/>
        <w:tabs>
          <w:tab w:val="right" w:pos="5245"/>
        </w:tabs>
        <w:spacing w:line="276" w:lineRule="auto"/>
        <w:rPr>
          <w:rFonts w:ascii="Futura Std Book" w:hAnsi="Futura Std Book" w:cs="Calibri"/>
        </w:rPr>
      </w:pPr>
      <w:r>
        <w:rPr>
          <w:rFonts w:cs="Calibri"/>
        </w:rPr>
        <w:br/>
        <w:t>灵活，实用，优雅 – 这些特性使Dürmentingen的GEORG SCHLEGEL GmbH＆Co. KG的新外壳系列proboxx与众不同。借助新产品线，指挥设备专家正在为其外壳产品组合增加特别优雅的同时实用的变体，使日常工作变得更加轻松。</w:t>
      </w:r>
    </w:p>
    <w:p w:rsidR="00EC5737" w:rsidRDefault="00EC5737" w:rsidP="00EC5737">
      <w:pPr>
        <w:pStyle w:val="StandardWeb"/>
        <w:tabs>
          <w:tab w:val="right" w:pos="5245"/>
        </w:tabs>
        <w:spacing w:line="276" w:lineRule="auto"/>
        <w:rPr>
          <w:rFonts w:ascii="Futura Std Book" w:hAnsi="Futura Std Book" w:cs="Calibri"/>
        </w:rPr>
      </w:pPr>
      <w:r>
        <w:rPr>
          <w:rFonts w:cs="Calibri"/>
        </w:rPr>
        <w:t>Proboxx的多种应用可能性给人留下深刻的印象。该概念允许轻松集成到现有结构中，并考虑了当前的技术标准。proboxx可以用于常规布线以及现代现通讯系统。SCHLEGEL当前提供proboxx为空外壳或​​整装外壳。整装的外壳可用于四个不同的系统，每个系统最多具有四个控制：常规接线，IO-Link，AS-I和无线电。所有系统都配备了M12接口。</w:t>
      </w:r>
    </w:p>
    <w:p w:rsidR="00307A2E" w:rsidRPr="00EC5737" w:rsidRDefault="00307A2E" w:rsidP="00EC5737">
      <w:pPr>
        <w:pStyle w:val="StandardWeb"/>
        <w:tabs>
          <w:tab w:val="right" w:pos="5245"/>
        </w:tabs>
        <w:spacing w:line="276" w:lineRule="auto"/>
        <w:rPr>
          <w:rFonts w:ascii="Futura Std Book" w:hAnsi="Futura Std Book" w:cs="Calibri"/>
        </w:rPr>
      </w:pPr>
    </w:p>
    <w:p w:rsidR="00EC5737" w:rsidRPr="00EC5737" w:rsidRDefault="00EC5737" w:rsidP="00EC5737">
      <w:pPr>
        <w:pStyle w:val="StandardWeb"/>
        <w:tabs>
          <w:tab w:val="right" w:pos="5245"/>
        </w:tabs>
        <w:spacing w:line="276" w:lineRule="auto"/>
        <w:rPr>
          <w:rFonts w:ascii="Futura Std Book" w:hAnsi="Futura Std Book" w:cs="Calibri"/>
          <w:b/>
        </w:rPr>
      </w:pPr>
      <w:r>
        <w:rPr>
          <w:rFonts w:cs="Calibri"/>
          <w:b/>
        </w:rPr>
        <w:lastRenderedPageBreak/>
        <w:t>空外壳</w:t>
      </w:r>
    </w:p>
    <w:p w:rsidR="00EC5737" w:rsidRPr="00EC5737" w:rsidRDefault="00EC5737" w:rsidP="00EC5737">
      <w:pPr>
        <w:pStyle w:val="StandardWeb"/>
        <w:tabs>
          <w:tab w:val="right" w:pos="5245"/>
        </w:tabs>
        <w:spacing w:before="0" w:beforeAutospacing="0" w:after="0" w:afterAutospacing="0" w:line="276" w:lineRule="auto"/>
        <w:rPr>
          <w:rFonts w:ascii="Futura Std Book" w:hAnsi="Futura Std Book" w:cs="Calibri"/>
        </w:rPr>
      </w:pPr>
      <w:r>
        <w:rPr>
          <w:rFonts w:cs="Calibri"/>
        </w:rPr>
        <w:t>对于个人使用，SCHLEGEL还提供proboxx作为空外壳。</w:t>
      </w:r>
    </w:p>
    <w:p w:rsidR="00EC5737" w:rsidRDefault="00EC5737" w:rsidP="00EC5737">
      <w:pPr>
        <w:pStyle w:val="StandardWeb"/>
        <w:tabs>
          <w:tab w:val="right" w:pos="5245"/>
        </w:tabs>
        <w:spacing w:before="0" w:beforeAutospacing="0" w:after="0" w:afterAutospacing="0" w:line="276" w:lineRule="auto"/>
        <w:rPr>
          <w:rFonts w:ascii="Futura Std Book" w:hAnsi="Futura Std Book" w:cs="Calibri"/>
        </w:rPr>
      </w:pPr>
      <w:r>
        <w:rPr>
          <w:rFonts w:cs="Calibri"/>
        </w:rPr>
        <w:t>空的外壳带有用于M16电缆密封套的预定断裂点，用于常规接线。没有预定断裂点的空外壳旨在用于无线电应用或特殊连接，客户可以自行打开。</w:t>
      </w:r>
    </w:p>
    <w:p w:rsidR="00EC5737" w:rsidRDefault="00EC5737" w:rsidP="00EC5737">
      <w:pPr>
        <w:pStyle w:val="StandardWeb"/>
        <w:tabs>
          <w:tab w:val="right" w:pos="5245"/>
        </w:tabs>
        <w:spacing w:line="276" w:lineRule="auto"/>
        <w:rPr>
          <w:rFonts w:ascii="Futura Std Book" w:hAnsi="Futura Std Book" w:cs="Calibri"/>
          <w:b/>
        </w:rPr>
      </w:pPr>
      <w:r>
        <w:rPr>
          <w:rFonts w:cs="Calibri"/>
          <w:b/>
        </w:rPr>
        <w:t>组装的M12外壳</w:t>
      </w:r>
    </w:p>
    <w:p w:rsidR="00EC5737" w:rsidRPr="00EC5737" w:rsidRDefault="00EC5737" w:rsidP="00EC5737">
      <w:pPr>
        <w:pStyle w:val="StandardWeb"/>
        <w:tabs>
          <w:tab w:val="right" w:pos="5245"/>
        </w:tabs>
        <w:spacing w:line="276" w:lineRule="auto"/>
        <w:rPr>
          <w:rFonts w:ascii="Futura Std Book" w:hAnsi="Futura Std Book" w:cs="Calibri"/>
        </w:rPr>
      </w:pPr>
      <w:r>
        <w:rPr>
          <w:rFonts w:cs="Calibri"/>
        </w:rPr>
        <w:t>对于使用常规接线的环境中的集成：proboxx可以通过M12连接轻松地连接到系统。如果proboxx配备了紧急停机开关，则通过第二个M12连接单独控制该紧急停机开关。</w:t>
      </w:r>
    </w:p>
    <w:p w:rsidR="00EC5737" w:rsidRPr="00EC5737" w:rsidRDefault="00EC5737" w:rsidP="00EC5737">
      <w:pPr>
        <w:pStyle w:val="StandardWeb"/>
        <w:tabs>
          <w:tab w:val="right" w:pos="5245"/>
        </w:tabs>
        <w:spacing w:line="276" w:lineRule="auto"/>
        <w:rPr>
          <w:rFonts w:ascii="Futura Std Book" w:hAnsi="Futura Std Book" w:cs="Calibri"/>
          <w:b/>
        </w:rPr>
      </w:pPr>
      <w:r>
        <w:rPr>
          <w:rFonts w:cs="Calibri"/>
          <w:b/>
        </w:rPr>
        <w:t>组装的IO-Link外壳</w:t>
      </w:r>
    </w:p>
    <w:p w:rsidR="00EC5737" w:rsidRPr="00EC5737" w:rsidRDefault="00EC5737" w:rsidP="00EC5737">
      <w:pPr>
        <w:pStyle w:val="StandardWeb"/>
        <w:tabs>
          <w:tab w:val="right" w:pos="5245"/>
        </w:tabs>
        <w:spacing w:line="276" w:lineRule="auto"/>
        <w:rPr>
          <w:rFonts w:ascii="Futura Std Book" w:hAnsi="Futura Std Book" w:cs="Calibri"/>
        </w:rPr>
      </w:pPr>
      <w:r>
        <w:rPr>
          <w:rFonts w:cs="Calibri"/>
        </w:rPr>
        <w:t>为了在IO-Link环境中进行集成：proboxx可以通过M12连接直接连接到IO-Link主端口。状态LED显示proboxx的当前状态。可以进行以下设置，或者可以使用PLC或IPC监视属性：</w:t>
      </w:r>
    </w:p>
    <w:p w:rsidR="00EC5737" w:rsidRPr="00EC5737" w:rsidRDefault="00EC5737" w:rsidP="00EC5737">
      <w:pPr>
        <w:pStyle w:val="StandardWeb"/>
        <w:numPr>
          <w:ilvl w:val="0"/>
          <w:numId w:val="4"/>
        </w:numPr>
        <w:tabs>
          <w:tab w:val="right" w:pos="5245"/>
        </w:tabs>
        <w:spacing w:line="276" w:lineRule="auto"/>
        <w:rPr>
          <w:rFonts w:ascii="Futura Std Book" w:hAnsi="Futura Std Book" w:cs="Calibri"/>
        </w:rPr>
      </w:pPr>
      <w:r>
        <w:rPr>
          <w:rFonts w:cs="Calibri"/>
        </w:rPr>
        <w:t>所有LED上都有调光器和夜间设计</w:t>
      </w:r>
    </w:p>
    <w:p w:rsidR="00EC5737" w:rsidRPr="00EC5737" w:rsidRDefault="00EC5737" w:rsidP="00EC5737">
      <w:pPr>
        <w:pStyle w:val="StandardWeb"/>
        <w:numPr>
          <w:ilvl w:val="0"/>
          <w:numId w:val="4"/>
        </w:numPr>
        <w:tabs>
          <w:tab w:val="right" w:pos="5245"/>
        </w:tabs>
        <w:spacing w:line="276" w:lineRule="auto"/>
        <w:rPr>
          <w:rFonts w:ascii="Futura Std Book" w:hAnsi="Futura Std Book" w:cs="Calibri"/>
        </w:rPr>
      </w:pPr>
      <w:r>
        <w:rPr>
          <w:rFonts w:cs="Calibri"/>
        </w:rPr>
        <w:t>运转小时计数器</w:t>
      </w:r>
    </w:p>
    <w:p w:rsidR="00EC5737" w:rsidRPr="00EC5737" w:rsidRDefault="003B1FCF" w:rsidP="00EC5737">
      <w:pPr>
        <w:pStyle w:val="StandardWeb"/>
        <w:numPr>
          <w:ilvl w:val="0"/>
          <w:numId w:val="4"/>
        </w:numPr>
        <w:tabs>
          <w:tab w:val="right" w:pos="5245"/>
        </w:tabs>
        <w:spacing w:line="276" w:lineRule="auto"/>
        <w:rPr>
          <w:rFonts w:ascii="Futura Std Book" w:hAnsi="Futura Std Book" w:cs="Calibri"/>
        </w:rPr>
      </w:pPr>
      <w:r>
        <w:rPr>
          <w:rFonts w:cs="Calibri"/>
        </w:rPr>
        <w:t>监视每个命令设备的开关周期（使用寿命）</w:t>
      </w:r>
    </w:p>
    <w:p w:rsidR="00EC5737" w:rsidRPr="00EC5737" w:rsidRDefault="00EC5737" w:rsidP="00EC5737">
      <w:pPr>
        <w:pStyle w:val="StandardWeb"/>
        <w:tabs>
          <w:tab w:val="right" w:pos="5245"/>
        </w:tabs>
        <w:spacing w:line="276" w:lineRule="auto"/>
        <w:rPr>
          <w:rFonts w:ascii="Futura Std Book" w:hAnsi="Futura Std Book" w:cs="Calibri"/>
          <w:b/>
        </w:rPr>
      </w:pPr>
      <w:r>
        <w:rPr>
          <w:rFonts w:cs="Calibri"/>
          <w:b/>
        </w:rPr>
        <w:t>组装的AS-I外壳</w:t>
      </w:r>
    </w:p>
    <w:p w:rsidR="00EC5737" w:rsidRPr="00EC5737" w:rsidRDefault="00EC5737" w:rsidP="00EC5737">
      <w:pPr>
        <w:pStyle w:val="StandardWeb"/>
        <w:tabs>
          <w:tab w:val="right" w:pos="5245"/>
        </w:tabs>
        <w:spacing w:line="276" w:lineRule="auto"/>
        <w:rPr>
          <w:rFonts w:ascii="Futura Std Book" w:hAnsi="Futura Std Book" w:cs="Calibri"/>
        </w:rPr>
      </w:pPr>
      <w:r>
        <w:rPr>
          <w:rFonts w:cs="Calibri"/>
        </w:rPr>
        <w:t>为了在AS-I环境中进行集成：proboxx可以通过M12连接直接集成到AS-I现场总线系统中。状态LED显示proboxx的当前状态。</w:t>
      </w:r>
    </w:p>
    <w:p w:rsidR="00EC5737" w:rsidRPr="00EC5737" w:rsidRDefault="00CC57B6" w:rsidP="00EC5737">
      <w:pPr>
        <w:pStyle w:val="StandardWeb"/>
        <w:tabs>
          <w:tab w:val="right" w:pos="5245"/>
        </w:tabs>
        <w:spacing w:line="276" w:lineRule="auto"/>
        <w:rPr>
          <w:rFonts w:ascii="Futura Std Book" w:hAnsi="Futura Std Book" w:cs="Calibri"/>
          <w:b/>
        </w:rPr>
      </w:pPr>
      <w:r>
        <w:rPr>
          <w:rFonts w:cs="Calibri"/>
          <w:b/>
        </w:rPr>
        <w:t>配备sWave无线电技术的外壳</w:t>
      </w:r>
    </w:p>
    <w:p w:rsidR="00EC5737" w:rsidRPr="00EC5737" w:rsidRDefault="00EC5737" w:rsidP="00EC5737">
      <w:pPr>
        <w:pStyle w:val="StandardWeb"/>
        <w:tabs>
          <w:tab w:val="right" w:pos="5245"/>
        </w:tabs>
        <w:spacing w:line="276" w:lineRule="auto"/>
        <w:rPr>
          <w:rFonts w:ascii="Futura Std Book" w:hAnsi="Futura Std Book" w:cs="Calibri"/>
        </w:rPr>
      </w:pPr>
      <w:r>
        <w:rPr>
          <w:rFonts w:cs="Calibri"/>
        </w:rPr>
        <w:t>无线电系统由发射器和接收器单元组成，它们基于来自steute的成熟的sWave技术。发射器和接收器单元在868 MHz的频率范围内工作。无线电系统的传输功率在室外可达450 m，在室内可达40 m。具有无线电技术的proboxx非常适用于不希望或不可能进行电缆连接的环境。</w:t>
      </w:r>
    </w:p>
    <w:p w:rsidR="00EC5737" w:rsidRPr="00EC5737" w:rsidRDefault="00EC5737" w:rsidP="00EC5737">
      <w:pPr>
        <w:pStyle w:val="StandardWeb"/>
        <w:tabs>
          <w:tab w:val="right" w:pos="5245"/>
        </w:tabs>
        <w:spacing w:line="276" w:lineRule="auto"/>
        <w:rPr>
          <w:rFonts w:ascii="Futura Std Book" w:hAnsi="Futura Std Book" w:cs="Calibri"/>
        </w:rPr>
      </w:pPr>
      <w:r>
        <w:rPr>
          <w:rFonts w:cs="Calibri"/>
        </w:rPr>
        <w:t>传输电子设备使用长寿命电池供电，因此可以通过状态LED进行双向通讯和切换过程验证。闪烁的红色状态LED也会在需要及时更换电池时发出信号。特殊功能会定期检查电池的性能。</w:t>
      </w:r>
    </w:p>
    <w:p w:rsidR="00EC5737" w:rsidRPr="00EC5737" w:rsidRDefault="00EC5737" w:rsidP="00EC5737">
      <w:pPr>
        <w:pStyle w:val="StandardWeb"/>
        <w:tabs>
          <w:tab w:val="right" w:pos="5245"/>
        </w:tabs>
        <w:spacing w:line="276" w:lineRule="auto"/>
        <w:rPr>
          <w:rFonts w:ascii="Futura Std Book" w:hAnsi="Futura Std Book" w:cs="Calibri"/>
        </w:rPr>
      </w:pPr>
      <w:r>
        <w:rPr>
          <w:rFonts w:cs="Calibri"/>
        </w:rPr>
        <w:t>无线电接收器具有4个无电势继电器输出，可通过NO触点进行切换。通过学习模式，可以轻松地将变送器外壳中的命令设备分配给所需的输出。接收器上的LED也指示相应的开关状态。该无线电系统已获准在欧洲使用，并且借助sWave技术，该系统也已在中国使用。</w:t>
      </w:r>
    </w:p>
    <w:p w:rsidR="00EC5737" w:rsidRPr="00EC5737" w:rsidRDefault="00EC5737" w:rsidP="00EC5737">
      <w:pPr>
        <w:pStyle w:val="StandardWeb"/>
        <w:tabs>
          <w:tab w:val="right" w:pos="5245"/>
        </w:tabs>
        <w:spacing w:line="276" w:lineRule="auto"/>
        <w:rPr>
          <w:rFonts w:ascii="Futura Std Book" w:hAnsi="Futura Std Book" w:cs="Calibri"/>
          <w:b/>
        </w:rPr>
      </w:pPr>
      <w:r>
        <w:rPr>
          <w:rFonts w:cs="Calibri"/>
          <w:b/>
        </w:rPr>
        <w:t>proboxx的详细</w:t>
      </w:r>
    </w:p>
    <w:p w:rsidR="00EC5737" w:rsidRPr="00EC5737" w:rsidRDefault="00EC5737" w:rsidP="00EC5737">
      <w:pPr>
        <w:pStyle w:val="StandardWeb"/>
        <w:tabs>
          <w:tab w:val="right" w:pos="5245"/>
        </w:tabs>
        <w:spacing w:line="276" w:lineRule="auto"/>
        <w:rPr>
          <w:rFonts w:ascii="Futura Std Book" w:hAnsi="Futura Std Book" w:cs="Calibri"/>
        </w:rPr>
      </w:pPr>
      <w:r>
        <w:rPr>
          <w:rFonts w:cs="Calibri"/>
        </w:rPr>
        <w:t>聚酰胺制成的外壳具有高强度的特点，防护等级为IP65。</w:t>
      </w:r>
    </w:p>
    <w:p w:rsidR="00EC5737" w:rsidRPr="00EC5737" w:rsidRDefault="00EC5737" w:rsidP="00EC5737">
      <w:pPr>
        <w:pStyle w:val="StandardWeb"/>
        <w:tabs>
          <w:tab w:val="right" w:pos="5245"/>
        </w:tabs>
        <w:spacing w:line="276" w:lineRule="auto"/>
        <w:rPr>
          <w:rFonts w:ascii="Futura Std Book" w:hAnsi="Futura Std Book" w:cs="Calibri"/>
        </w:rPr>
      </w:pPr>
      <w:r>
        <w:rPr>
          <w:rFonts w:cs="Calibri"/>
        </w:rPr>
        <w:t>尺寸：宽-52毫米，高-44毫米。长度，取决于命令点的数量-69毫米，105毫米，141毫米或177毫米。</w:t>
      </w:r>
    </w:p>
    <w:p w:rsidR="00EC5737" w:rsidRPr="00EC5737" w:rsidRDefault="00EC5737" w:rsidP="00EC5737">
      <w:pPr>
        <w:pStyle w:val="StandardWeb"/>
        <w:tabs>
          <w:tab w:val="right" w:pos="5245"/>
        </w:tabs>
        <w:spacing w:line="276" w:lineRule="auto"/>
        <w:rPr>
          <w:rFonts w:ascii="Futura Std Book" w:hAnsi="Futura Std Book" w:cs="Calibri"/>
        </w:rPr>
      </w:pPr>
      <w:r>
        <w:rPr>
          <w:rFonts w:cs="Calibri"/>
        </w:rPr>
        <w:t xml:space="preserve">通过新开发的创新型紧固机构，可将外壳安装在整个表面的下部结构上，壁上以及型材导轨上。特殊优势：无需打开外壳即可进行组装，只需简单地将其卡入和拔出，即可在维护或损坏的情况下无需工具即可快速更换。得益于新的紧固机构，proboxx也可以不对称地放置。这意味着proboxx也可以毫无问题地用于安全门上。 </w:t>
      </w:r>
    </w:p>
    <w:p w:rsidR="00EC5737" w:rsidRPr="00EC5737" w:rsidRDefault="00EC5737" w:rsidP="00EC5737">
      <w:pPr>
        <w:pStyle w:val="StandardWeb"/>
        <w:tabs>
          <w:tab w:val="right" w:pos="5245"/>
        </w:tabs>
        <w:spacing w:line="276" w:lineRule="auto"/>
        <w:rPr>
          <w:rFonts w:ascii="Futura Std Book" w:hAnsi="Futura Std Book" w:cs="Calibri"/>
        </w:rPr>
      </w:pPr>
      <w:r>
        <w:rPr>
          <w:rFonts w:cs="Calibri"/>
        </w:rPr>
        <w:t xml:space="preserve">在开发过程中，特别注意了proboxx的设计。例如，将螺钉连接故意放置在底侧，以免外壳的外观受到裸露的螺钉头的干扰。这种美学上的细节与增加的安全性相对应：外壳无法拆卸就无法打开。 </w:t>
      </w:r>
    </w:p>
    <w:p w:rsidR="00EC5737" w:rsidRPr="00EC5737" w:rsidRDefault="00EC5737" w:rsidP="00EC5737">
      <w:pPr>
        <w:pStyle w:val="StandardWeb"/>
        <w:tabs>
          <w:tab w:val="right" w:pos="5245"/>
        </w:tabs>
        <w:spacing w:line="276" w:lineRule="auto"/>
        <w:rPr>
          <w:rFonts w:ascii="Futura Std Book" w:hAnsi="Futura Std Book" w:cs="Calibri"/>
        </w:rPr>
      </w:pPr>
      <w:r>
        <w:rPr>
          <w:rFonts w:cs="Calibri"/>
        </w:rPr>
        <w:t>对于命令点的指定，已经开发了特殊的指定标签，这些标签非常适合设计并且可以通过简单地粘贴就可以粘贴。刻字是根据客户要求完成的，并用激光雕刻。</w:t>
      </w:r>
    </w:p>
    <w:p w:rsidR="00EC5737" w:rsidRPr="00EC5737" w:rsidRDefault="00EC5737" w:rsidP="00EC5737">
      <w:pPr>
        <w:pStyle w:val="StandardWeb"/>
        <w:tabs>
          <w:tab w:val="right" w:pos="5245"/>
        </w:tabs>
        <w:spacing w:line="276" w:lineRule="auto"/>
        <w:rPr>
          <w:rFonts w:ascii="Futura Std Book" w:hAnsi="Futura Std Book" w:cs="Calibri"/>
        </w:rPr>
      </w:pPr>
      <w:r>
        <w:rPr>
          <w:rFonts w:cs="Calibri"/>
        </w:rPr>
        <w:t>可以使用新的SCHLEGEL在线外壳配置器订购和单独配置proboxx。确定是要空的机壳还是组装的机壳，然后从各种尺寸和系统中选择适合您要求的组件。信号灯，按钮，选择器和钥匙开关以及紧急停止装置可用作命令装置。</w:t>
      </w:r>
    </w:p>
    <w:p w:rsidR="00EC5737" w:rsidRPr="00EC5737" w:rsidRDefault="00EC5737" w:rsidP="00EC5737">
      <w:pPr>
        <w:pStyle w:val="StandardWeb"/>
        <w:tabs>
          <w:tab w:val="right" w:pos="5245"/>
        </w:tabs>
        <w:spacing w:line="276" w:lineRule="auto"/>
        <w:rPr>
          <w:rFonts w:ascii="Futura Std Book" w:hAnsi="Futura Std Book" w:cs="Calibri"/>
        </w:rPr>
      </w:pPr>
      <w:r>
        <w:rPr>
          <w:rFonts w:cs="Calibri"/>
        </w:rPr>
        <w:t>借助新的proboxx，SCHLEGEL的外壳系列已扩展到包括高品质的产品。指挥设备专家已就经为指挥设备提供了多种由不锈钢，塑料和轻金属铸造制成的外壳。</w:t>
      </w:r>
    </w:p>
    <w:p w:rsidR="00EC5737" w:rsidRDefault="00EC5737" w:rsidP="0036690F">
      <w:pPr>
        <w:pStyle w:val="StandardWeb"/>
        <w:tabs>
          <w:tab w:val="right" w:pos="5245"/>
        </w:tabs>
        <w:spacing w:before="0" w:beforeAutospacing="0" w:after="0" w:afterAutospacing="0" w:line="276" w:lineRule="auto"/>
        <w:rPr>
          <w:rFonts w:ascii="Futura Std Book" w:hAnsi="Futura Std Book" w:cs="Calibri"/>
        </w:rPr>
      </w:pPr>
    </w:p>
    <w:p w:rsidR="004522C6" w:rsidRPr="00341683" w:rsidRDefault="003D3AB1" w:rsidP="004948A4">
      <w:pPr>
        <w:pStyle w:val="StandardWeb"/>
        <w:tabs>
          <w:tab w:val="right" w:pos="5245"/>
        </w:tabs>
        <w:spacing w:before="0" w:beforeAutospacing="0" w:after="0" w:afterAutospacing="0" w:line="276" w:lineRule="auto"/>
        <w:rPr>
          <w:rFonts w:ascii="Futura Std Book" w:hAnsi="Futura Std Book" w:cs="Calibri"/>
          <w:b/>
          <w:u w:val="single"/>
        </w:rPr>
      </w:pPr>
      <w:r>
        <w:rPr>
          <w:noProof/>
        </w:rPr>
        <w:drawing>
          <wp:anchor distT="0" distB="0" distL="114300" distR="114300" simplePos="0" relativeHeight="251658240" behindDoc="1" locked="0" layoutInCell="1" allowOverlap="1">
            <wp:simplePos x="0" y="0"/>
            <wp:positionH relativeFrom="margin">
              <wp:align>left</wp:align>
            </wp:positionH>
            <wp:positionV relativeFrom="paragraph">
              <wp:posOffset>226695</wp:posOffset>
            </wp:positionV>
            <wp:extent cx="1991360" cy="1393190"/>
            <wp:effectExtent l="0" t="0" r="8890" b="0"/>
            <wp:wrapTight wrapText="bothSides">
              <wp:wrapPolygon edited="0">
                <wp:start x="0" y="0"/>
                <wp:lineTo x="0" y="21265"/>
                <wp:lineTo x="21490" y="21265"/>
                <wp:lineTo x="21490" y="0"/>
                <wp:lineTo x="0" y="0"/>
              </wp:wrapPolygon>
            </wp:wrapTight>
            <wp:docPr id="3" name="Grafik 3" descr="U:\Produkte _ Neuheiten\2020_11_03-proboxx\2163_proboxx M12_Anschluss_3543x24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Produkte _ Neuheiten\2020_11_03-proboxx\2163_proboxx M12_Anschluss_3543x2480.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91360" cy="139319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cs="Calibri"/>
          <w:b/>
          <w:u w:val="single"/>
        </w:rPr>
        <w:t xml:space="preserve">相片: </w:t>
      </w:r>
    </w:p>
    <w:p w:rsidR="00307A2E" w:rsidRPr="00CC57B6" w:rsidRDefault="002053C6" w:rsidP="004948A4">
      <w:pPr>
        <w:pStyle w:val="StandardWeb"/>
        <w:tabs>
          <w:tab w:val="right" w:pos="5245"/>
        </w:tabs>
        <w:spacing w:before="0" w:beforeAutospacing="0" w:after="0" w:afterAutospacing="0" w:line="276" w:lineRule="auto"/>
        <w:rPr>
          <w:rFonts w:ascii="Futura Std Book" w:hAnsi="Futura Std Book"/>
          <w:i/>
        </w:rPr>
      </w:pPr>
      <w:r>
        <w:rPr>
          <w:i/>
        </w:rPr>
        <w:t>带M12连接的proboxx</w:t>
      </w:r>
    </w:p>
    <w:p w:rsidR="00307A2E" w:rsidRPr="00CC57B6" w:rsidRDefault="003D3AB1" w:rsidP="004948A4">
      <w:pPr>
        <w:pStyle w:val="StandardWeb"/>
        <w:tabs>
          <w:tab w:val="right" w:pos="5245"/>
        </w:tabs>
        <w:spacing w:before="0" w:beforeAutospacing="0" w:after="0" w:afterAutospacing="0" w:line="276" w:lineRule="auto"/>
        <w:rPr>
          <w:rFonts w:ascii="Futura Std Book" w:hAnsi="Futura Std Book"/>
          <w:i/>
        </w:rPr>
      </w:pPr>
      <w:r>
        <w:rPr>
          <w:i/>
        </w:rPr>
        <w:t xml:space="preserve">相片: Georg Schlegel GmbH &amp; Co. KG </w:t>
      </w:r>
    </w:p>
    <w:p w:rsidR="00307A2E" w:rsidRPr="00A265FF" w:rsidRDefault="00307A2E" w:rsidP="003B1FCF">
      <w:pPr>
        <w:pStyle w:val="StandardWeb"/>
        <w:tabs>
          <w:tab w:val="right" w:pos="5245"/>
        </w:tabs>
        <w:spacing w:before="0" w:beforeAutospacing="0" w:after="0" w:afterAutospacing="0" w:line="276" w:lineRule="auto"/>
        <w:ind w:left="1080"/>
        <w:rPr>
          <w:rFonts w:ascii="Futura Std Book" w:hAnsi="Futura Std Book"/>
          <w:color w:val="FF0000"/>
        </w:rPr>
      </w:pPr>
    </w:p>
    <w:p w:rsidR="00307A2E" w:rsidRDefault="00307A2E" w:rsidP="004948A4">
      <w:pPr>
        <w:pStyle w:val="StandardWeb"/>
        <w:tabs>
          <w:tab w:val="right" w:pos="5245"/>
        </w:tabs>
        <w:spacing w:before="0" w:beforeAutospacing="0" w:after="0" w:afterAutospacing="0" w:line="276" w:lineRule="auto"/>
        <w:rPr>
          <w:rFonts w:ascii="Futura Std Book" w:hAnsi="Futura Std Book"/>
        </w:rPr>
      </w:pPr>
    </w:p>
    <w:p w:rsidR="00307A2E" w:rsidRDefault="00307A2E" w:rsidP="004948A4">
      <w:pPr>
        <w:pStyle w:val="StandardWeb"/>
        <w:tabs>
          <w:tab w:val="right" w:pos="5245"/>
        </w:tabs>
        <w:spacing w:before="0" w:beforeAutospacing="0" w:after="0" w:afterAutospacing="0" w:line="276" w:lineRule="auto"/>
        <w:rPr>
          <w:rFonts w:ascii="Futura Std Book" w:hAnsi="Futura Std Book"/>
        </w:rPr>
      </w:pPr>
    </w:p>
    <w:p w:rsidR="00307A2E" w:rsidRDefault="00307A2E" w:rsidP="004948A4">
      <w:pPr>
        <w:pStyle w:val="StandardWeb"/>
        <w:tabs>
          <w:tab w:val="right" w:pos="5245"/>
        </w:tabs>
        <w:spacing w:before="0" w:beforeAutospacing="0" w:after="0" w:afterAutospacing="0" w:line="276" w:lineRule="auto"/>
        <w:rPr>
          <w:rFonts w:ascii="Futura Std Book" w:hAnsi="Futura Std Book"/>
        </w:rPr>
      </w:pPr>
    </w:p>
    <w:p w:rsidR="00307A2E" w:rsidRDefault="00307A2E" w:rsidP="004948A4">
      <w:pPr>
        <w:pStyle w:val="StandardWeb"/>
        <w:tabs>
          <w:tab w:val="right" w:pos="5245"/>
        </w:tabs>
        <w:spacing w:before="0" w:beforeAutospacing="0" w:after="0" w:afterAutospacing="0" w:line="276" w:lineRule="auto"/>
        <w:rPr>
          <w:rFonts w:ascii="Futura Std Book" w:hAnsi="Futura Std Book"/>
        </w:rPr>
      </w:pPr>
    </w:p>
    <w:p w:rsidR="003D3AB1" w:rsidRPr="00CC57B6" w:rsidRDefault="003D3AB1" w:rsidP="004948A4">
      <w:pPr>
        <w:pStyle w:val="StandardWeb"/>
        <w:tabs>
          <w:tab w:val="right" w:pos="5245"/>
        </w:tabs>
        <w:spacing w:before="0" w:beforeAutospacing="0" w:after="0" w:afterAutospacing="0" w:line="276" w:lineRule="auto"/>
        <w:rPr>
          <w:rFonts w:ascii="Futura Std Book" w:hAnsi="Futura Std Book"/>
          <w:i/>
        </w:rPr>
      </w:pPr>
      <w:r>
        <w:rPr>
          <w:noProof/>
        </w:rPr>
        <w:drawing>
          <wp:anchor distT="0" distB="0" distL="114300" distR="114300" simplePos="0" relativeHeight="251659264" behindDoc="1" locked="0" layoutInCell="1" allowOverlap="1">
            <wp:simplePos x="0" y="0"/>
            <wp:positionH relativeFrom="margin">
              <wp:posOffset>19776</wp:posOffset>
            </wp:positionH>
            <wp:positionV relativeFrom="paragraph">
              <wp:posOffset>25037</wp:posOffset>
            </wp:positionV>
            <wp:extent cx="1915795" cy="1378585"/>
            <wp:effectExtent l="0" t="0" r="8255" b="0"/>
            <wp:wrapTight wrapText="bothSides">
              <wp:wrapPolygon edited="0">
                <wp:start x="0" y="0"/>
                <wp:lineTo x="0" y="21192"/>
                <wp:lineTo x="21478" y="21192"/>
                <wp:lineTo x="21478" y="0"/>
                <wp:lineTo x="0" y="0"/>
              </wp:wrapPolygon>
            </wp:wrapTight>
            <wp:docPr id="4" name="Grafik 4" descr="U:\Produkte _ Neuheiten\2020_11_03-proboxx\2162_proboxx_Türe_2952x21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Produkte _ Neuheiten\2020_11_03-proboxx\2162_proboxx_Türe_2952x2125.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15795" cy="137858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cs="Calibri"/>
          <w:i/>
          <w:noProof/>
        </w:rPr>
        <w:t>由于proboxx也可以非对称地安装，因此可以安全地用于安全门上</w:t>
      </w:r>
    </w:p>
    <w:p w:rsidR="00341683" w:rsidRPr="00CC57B6" w:rsidRDefault="00B35430" w:rsidP="004948A4">
      <w:pPr>
        <w:pStyle w:val="StandardWeb"/>
        <w:tabs>
          <w:tab w:val="right" w:pos="5245"/>
        </w:tabs>
        <w:spacing w:before="0" w:beforeAutospacing="0" w:after="0" w:afterAutospacing="0" w:line="276" w:lineRule="auto"/>
        <w:rPr>
          <w:rFonts w:ascii="Futura Std Book" w:hAnsi="Futura Std Book"/>
          <w:i/>
        </w:rPr>
      </w:pPr>
      <w:r>
        <w:rPr>
          <w:i/>
        </w:rPr>
        <w:t xml:space="preserve">相片: Georg Schlegel GmbH &amp; Co. KG </w:t>
      </w:r>
    </w:p>
    <w:p w:rsidR="003D3AB1" w:rsidRPr="00CC57B6" w:rsidRDefault="003D3AB1" w:rsidP="004948A4">
      <w:pPr>
        <w:pStyle w:val="StandardWeb"/>
        <w:tabs>
          <w:tab w:val="right" w:pos="5245"/>
        </w:tabs>
        <w:spacing w:before="0" w:beforeAutospacing="0" w:after="0" w:afterAutospacing="0" w:line="276" w:lineRule="auto"/>
        <w:rPr>
          <w:rFonts w:ascii="Futura Std Book" w:hAnsi="Futura Std Book"/>
          <w:i/>
        </w:rPr>
      </w:pPr>
    </w:p>
    <w:p w:rsidR="003D3AB1" w:rsidRPr="00CC57B6" w:rsidRDefault="003D3AB1" w:rsidP="004948A4">
      <w:pPr>
        <w:pStyle w:val="StandardWeb"/>
        <w:tabs>
          <w:tab w:val="right" w:pos="5245"/>
        </w:tabs>
        <w:spacing w:before="0" w:beforeAutospacing="0" w:after="0" w:afterAutospacing="0" w:line="276" w:lineRule="auto"/>
        <w:rPr>
          <w:rFonts w:ascii="Futura Std Book" w:hAnsi="Futura Std Book"/>
          <w:i/>
        </w:rPr>
      </w:pPr>
    </w:p>
    <w:p w:rsidR="003D3AB1" w:rsidRPr="00CC57B6" w:rsidRDefault="003D3AB1" w:rsidP="004948A4">
      <w:pPr>
        <w:pStyle w:val="StandardWeb"/>
        <w:tabs>
          <w:tab w:val="right" w:pos="5245"/>
        </w:tabs>
        <w:spacing w:before="0" w:beforeAutospacing="0" w:after="0" w:afterAutospacing="0" w:line="276" w:lineRule="auto"/>
        <w:rPr>
          <w:rFonts w:ascii="Futura Std Book" w:hAnsi="Futura Std Book"/>
          <w:i/>
        </w:rPr>
      </w:pPr>
    </w:p>
    <w:p w:rsidR="003D3AB1" w:rsidRPr="00CC57B6" w:rsidRDefault="003D3AB1" w:rsidP="004948A4">
      <w:pPr>
        <w:pStyle w:val="StandardWeb"/>
        <w:tabs>
          <w:tab w:val="right" w:pos="5245"/>
        </w:tabs>
        <w:spacing w:before="0" w:beforeAutospacing="0" w:after="0" w:afterAutospacing="0" w:line="276" w:lineRule="auto"/>
        <w:rPr>
          <w:rFonts w:ascii="Futura Std Book" w:hAnsi="Futura Std Book"/>
          <w:i/>
        </w:rPr>
      </w:pPr>
    </w:p>
    <w:p w:rsidR="003D3AB1" w:rsidRPr="00CC57B6" w:rsidRDefault="00CC57B6" w:rsidP="004948A4">
      <w:pPr>
        <w:pStyle w:val="StandardWeb"/>
        <w:tabs>
          <w:tab w:val="right" w:pos="5245"/>
        </w:tabs>
        <w:spacing w:before="0" w:beforeAutospacing="0" w:after="0" w:afterAutospacing="0" w:line="276" w:lineRule="auto"/>
        <w:rPr>
          <w:rFonts w:ascii="Futura Std Book" w:hAnsi="Futura Std Book" w:cs="Calibri"/>
          <w:i/>
        </w:rPr>
      </w:pPr>
      <w:r>
        <w:rPr>
          <w:noProof/>
        </w:rPr>
        <w:drawing>
          <wp:anchor distT="0" distB="0" distL="114300" distR="114300" simplePos="0" relativeHeight="251660288" behindDoc="1" locked="0" layoutInCell="1" allowOverlap="1">
            <wp:simplePos x="0" y="0"/>
            <wp:positionH relativeFrom="margin">
              <wp:align>left</wp:align>
            </wp:positionH>
            <wp:positionV relativeFrom="paragraph">
              <wp:posOffset>3838</wp:posOffset>
            </wp:positionV>
            <wp:extent cx="1936800" cy="1378800"/>
            <wp:effectExtent l="0" t="0" r="6350" b="0"/>
            <wp:wrapTight wrapText="bothSides">
              <wp:wrapPolygon edited="0">
                <wp:start x="0" y="0"/>
                <wp:lineTo x="0" y="21192"/>
                <wp:lineTo x="21458" y="21192"/>
                <wp:lineTo x="21458" y="0"/>
                <wp:lineTo x="0" y="0"/>
              </wp:wrapPolygon>
            </wp:wrapTight>
            <wp:docPr id="5" name="Grafik 5" descr="U:\Produkte _ Neuheiten\2020_11_03-proboxx\2161_proboxx_Aufrastung_hoch_3543x21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Produkte _ Neuheiten\2020_11_03-proboxx\2161_proboxx_Aufrastung_hoch_3543x2125.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36800" cy="13788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cs="Calibri"/>
          <w:i/>
        </w:rPr>
        <w:t>得益于最新开发的创新型紧固机制，在维护或损坏的情况下，无需工具即可更换proboxx。</w:t>
      </w:r>
    </w:p>
    <w:p w:rsidR="00CC57B6" w:rsidRPr="00CC57B6" w:rsidRDefault="00CC57B6" w:rsidP="00CC57B6">
      <w:pPr>
        <w:pStyle w:val="StandardWeb"/>
        <w:tabs>
          <w:tab w:val="right" w:pos="5245"/>
        </w:tabs>
        <w:spacing w:before="0" w:beforeAutospacing="0" w:after="0" w:afterAutospacing="0" w:line="276" w:lineRule="auto"/>
        <w:rPr>
          <w:rFonts w:ascii="Futura Std Book" w:hAnsi="Futura Std Book"/>
          <w:i/>
        </w:rPr>
      </w:pPr>
      <w:r>
        <w:rPr>
          <w:i/>
        </w:rPr>
        <w:t xml:space="preserve">相片: Georg Schlegel GmbH &amp; Co. KG </w:t>
      </w:r>
    </w:p>
    <w:p w:rsidR="00CC57B6" w:rsidRDefault="00CC57B6" w:rsidP="004948A4">
      <w:pPr>
        <w:pStyle w:val="StandardWeb"/>
        <w:tabs>
          <w:tab w:val="right" w:pos="5245"/>
        </w:tabs>
        <w:spacing w:before="0" w:beforeAutospacing="0" w:after="0" w:afterAutospacing="0" w:line="276" w:lineRule="auto"/>
        <w:rPr>
          <w:rFonts w:ascii="Futura Std Book" w:hAnsi="Futura Std Book" w:cs="Calibri"/>
        </w:rPr>
      </w:pPr>
    </w:p>
    <w:p w:rsidR="00CC57B6" w:rsidRDefault="00CC57B6" w:rsidP="004948A4">
      <w:pPr>
        <w:pStyle w:val="StandardWeb"/>
        <w:tabs>
          <w:tab w:val="right" w:pos="5245"/>
        </w:tabs>
        <w:spacing w:before="0" w:beforeAutospacing="0" w:after="0" w:afterAutospacing="0" w:line="276" w:lineRule="auto"/>
        <w:rPr>
          <w:rFonts w:ascii="Futura Std Book" w:hAnsi="Futura Std Book" w:cs="Calibri"/>
        </w:rPr>
      </w:pPr>
    </w:p>
    <w:p w:rsidR="00CC57B6" w:rsidRDefault="00CC57B6" w:rsidP="004948A4">
      <w:pPr>
        <w:pStyle w:val="StandardWeb"/>
        <w:tabs>
          <w:tab w:val="right" w:pos="5245"/>
        </w:tabs>
        <w:spacing w:before="0" w:beforeAutospacing="0" w:after="0" w:afterAutospacing="0" w:line="276" w:lineRule="auto"/>
        <w:rPr>
          <w:rFonts w:ascii="Futura Std Book" w:hAnsi="Futura Std Book" w:cs="Calibri"/>
        </w:rPr>
      </w:pPr>
    </w:p>
    <w:p w:rsidR="00CC57B6" w:rsidRDefault="00CC57B6" w:rsidP="004948A4">
      <w:pPr>
        <w:pStyle w:val="StandardWeb"/>
        <w:tabs>
          <w:tab w:val="right" w:pos="5245"/>
        </w:tabs>
        <w:spacing w:before="0" w:beforeAutospacing="0" w:after="0" w:afterAutospacing="0" w:line="276" w:lineRule="auto"/>
        <w:rPr>
          <w:rFonts w:ascii="Futura Std Book" w:hAnsi="Futura Std Book" w:cs="Calibri"/>
        </w:rPr>
      </w:pPr>
    </w:p>
    <w:p w:rsidR="00CC57B6" w:rsidRDefault="00CC57B6" w:rsidP="004948A4">
      <w:pPr>
        <w:pStyle w:val="StandardWeb"/>
        <w:tabs>
          <w:tab w:val="right" w:pos="5245"/>
        </w:tabs>
        <w:spacing w:before="0" w:beforeAutospacing="0" w:after="0" w:afterAutospacing="0" w:line="276" w:lineRule="auto"/>
        <w:rPr>
          <w:rFonts w:ascii="Futura Std Book" w:hAnsi="Futura Std Book" w:cs="Calibri"/>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76"/>
      </w:tblGrid>
      <w:tr w:rsidR="0065531C" w:rsidRPr="009B4AC7" w:rsidTr="008575B3">
        <w:tc>
          <w:tcPr>
            <w:tcW w:w="4976" w:type="dxa"/>
          </w:tcPr>
          <w:p w:rsidR="0065531C" w:rsidRDefault="0065531C" w:rsidP="00640D78">
            <w:pPr>
              <w:tabs>
                <w:tab w:val="right" w:pos="5245"/>
              </w:tabs>
              <w:spacing w:line="288" w:lineRule="auto"/>
              <w:jc w:val="center"/>
              <w:outlineLvl w:val="0"/>
              <w:rPr>
                <w:rFonts w:ascii="Futura Std Book" w:hAnsi="Futura Std Book"/>
                <w:b w:val="0"/>
              </w:rPr>
            </w:pPr>
          </w:p>
          <w:p w:rsidR="0065531C" w:rsidRDefault="0065531C" w:rsidP="00640D78">
            <w:pPr>
              <w:tabs>
                <w:tab w:val="right" w:pos="5245"/>
              </w:tabs>
              <w:spacing w:line="288" w:lineRule="auto"/>
              <w:jc w:val="center"/>
              <w:outlineLvl w:val="0"/>
              <w:rPr>
                <w:rFonts w:ascii="Futura Std Book" w:hAnsi="Futura Std Book"/>
                <w:b w:val="0"/>
              </w:rPr>
            </w:pPr>
          </w:p>
        </w:tc>
      </w:tr>
    </w:tbl>
    <w:p w:rsidR="00E262F5" w:rsidRPr="009B4AC7" w:rsidRDefault="00D95A4D" w:rsidP="004948A4">
      <w:pPr>
        <w:tabs>
          <w:tab w:val="right" w:pos="5245"/>
        </w:tabs>
        <w:spacing w:line="288" w:lineRule="auto"/>
        <w:outlineLvl w:val="0"/>
        <w:rPr>
          <w:rFonts w:ascii="Futura Std Book" w:hAnsi="Futura Std Book" w:cs="Arial"/>
          <w:bCs/>
          <w:sz w:val="20"/>
          <w:u w:val="single"/>
        </w:rPr>
      </w:pPr>
      <w:r>
        <w:rPr>
          <w:rFonts w:cs="Arial"/>
          <w:bCs/>
          <w:sz w:val="20"/>
          <w:u w:val="single"/>
        </w:rPr>
        <w:t>联系:</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GEORG SCHLEGEL GmbH &amp; Co. KG</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Wolfgang Zoll</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88525 Dürmentingen</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Telefon +49 (7371) 502-0</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Telefax +49 (7371) 502 49</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www.schlegel.biz</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vertrieb@schlegel.biz</w:t>
      </w:r>
    </w:p>
    <w:p w:rsidR="00E262F5" w:rsidRDefault="00E262F5" w:rsidP="004948A4">
      <w:pPr>
        <w:tabs>
          <w:tab w:val="right" w:pos="5245"/>
        </w:tabs>
        <w:spacing w:line="288" w:lineRule="auto"/>
        <w:ind w:left="1418"/>
        <w:rPr>
          <w:rFonts w:ascii="Futura Std Book" w:hAnsi="Futura Std Book" w:cs="Arial"/>
          <w:b w:val="0"/>
          <w:bCs/>
          <w:sz w:val="20"/>
        </w:rPr>
      </w:pPr>
    </w:p>
    <w:p w:rsidR="006C5999" w:rsidRDefault="006C5999" w:rsidP="004948A4">
      <w:pPr>
        <w:tabs>
          <w:tab w:val="right" w:pos="5245"/>
        </w:tabs>
        <w:spacing w:line="288" w:lineRule="auto"/>
        <w:outlineLvl w:val="0"/>
        <w:rPr>
          <w:rFonts w:ascii="Futura Std Book" w:hAnsi="Futura Std Book" w:cs="Arial"/>
          <w:bCs/>
          <w:sz w:val="20"/>
          <w:u w:val="single"/>
        </w:rPr>
      </w:pPr>
    </w:p>
    <w:p w:rsidR="00E262F5" w:rsidRPr="009B4AC7" w:rsidRDefault="00E262F5" w:rsidP="004948A4">
      <w:pPr>
        <w:tabs>
          <w:tab w:val="right" w:pos="5245"/>
        </w:tabs>
        <w:spacing w:line="288" w:lineRule="auto"/>
        <w:outlineLvl w:val="0"/>
        <w:rPr>
          <w:rFonts w:ascii="Futura Std Book" w:hAnsi="Futura Std Book" w:cs="Arial"/>
          <w:bCs/>
          <w:sz w:val="20"/>
          <w:u w:val="single"/>
        </w:rPr>
      </w:pPr>
      <w:r>
        <w:rPr>
          <w:rFonts w:cs="Arial"/>
          <w:bCs/>
          <w:sz w:val="20"/>
          <w:u w:val="single"/>
        </w:rPr>
        <w:t>媒体联系:</w:t>
      </w:r>
    </w:p>
    <w:p w:rsidR="00E262F5" w:rsidRPr="009B4AC7" w:rsidRDefault="0056779E" w:rsidP="004948A4">
      <w:pPr>
        <w:tabs>
          <w:tab w:val="right" w:pos="5245"/>
        </w:tabs>
        <w:spacing w:line="288" w:lineRule="auto"/>
        <w:rPr>
          <w:rFonts w:ascii="Futura Std Book" w:hAnsi="Futura Std Book" w:cs="Arial"/>
          <w:b w:val="0"/>
          <w:sz w:val="20"/>
        </w:rPr>
      </w:pPr>
      <w:r>
        <w:rPr>
          <w:rFonts w:cs="Arial"/>
          <w:b w:val="0"/>
          <w:sz w:val="20"/>
        </w:rPr>
        <w:t>GEORG SCHLEGEL GmbH &amp; Co. KG</w:t>
      </w:r>
    </w:p>
    <w:p w:rsidR="00E262F5" w:rsidRPr="009B4AC7" w:rsidRDefault="00864709" w:rsidP="004948A4">
      <w:pPr>
        <w:tabs>
          <w:tab w:val="right" w:pos="5245"/>
        </w:tabs>
        <w:spacing w:line="288" w:lineRule="auto"/>
        <w:rPr>
          <w:rFonts w:ascii="Futura Std Book" w:hAnsi="Futura Std Book" w:cs="Arial"/>
          <w:b w:val="0"/>
          <w:sz w:val="20"/>
        </w:rPr>
      </w:pPr>
      <w:r>
        <w:rPr>
          <w:rFonts w:cs="Arial"/>
          <w:b w:val="0"/>
          <w:sz w:val="20"/>
        </w:rPr>
        <w:t>Bruno Jungwirth</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88525 Dürmentingen</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Telefon +49 (7371) 502-412</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Telefax +49 (7371) 502 49</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www.schlegel.biz</w:t>
      </w:r>
    </w:p>
    <w:p w:rsidR="00E262F5" w:rsidRPr="009B4AC7" w:rsidRDefault="00864709" w:rsidP="004948A4">
      <w:pPr>
        <w:tabs>
          <w:tab w:val="right" w:pos="5245"/>
        </w:tabs>
        <w:spacing w:line="288" w:lineRule="auto"/>
        <w:rPr>
          <w:rFonts w:ascii="Futura Std Book" w:hAnsi="Futura Std Book" w:cs="Arial"/>
          <w:b w:val="0"/>
          <w:sz w:val="20"/>
        </w:rPr>
      </w:pPr>
      <w:r>
        <w:rPr>
          <w:rFonts w:cs="Arial"/>
          <w:b w:val="0"/>
          <w:sz w:val="20"/>
        </w:rPr>
        <w:t>bruno.jungwirth@schlegel.biz</w:t>
      </w:r>
    </w:p>
    <w:p w:rsidR="00E262F5" w:rsidRPr="009B4AC7" w:rsidRDefault="00E262F5" w:rsidP="004948A4">
      <w:pPr>
        <w:tabs>
          <w:tab w:val="right" w:pos="5245"/>
        </w:tabs>
        <w:spacing w:line="288" w:lineRule="auto"/>
        <w:ind w:left="1418"/>
        <w:rPr>
          <w:rFonts w:ascii="Futura Std Book" w:hAnsi="Futura Std Book" w:cs="Arial"/>
          <w:b w:val="0"/>
          <w:sz w:val="20"/>
        </w:rPr>
      </w:pPr>
    </w:p>
    <w:p w:rsidR="00E262F5" w:rsidRPr="009B4AC7"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rPr>
      </w:pPr>
      <w:r>
        <w:rPr>
          <w:rFonts w:cs="Arial"/>
          <w:b w:val="0"/>
          <w:sz w:val="20"/>
        </w:rPr>
        <w:t>出版免费。文档副本或参考想请。</w:t>
      </w:r>
    </w:p>
    <w:p w:rsidR="00E262F5" w:rsidRDefault="00E262F5" w:rsidP="004948A4">
      <w:pPr>
        <w:pBdr>
          <w:bottom w:val="single" w:sz="6" w:space="1" w:color="auto"/>
        </w:pBdr>
        <w:tabs>
          <w:tab w:val="left" w:pos="0"/>
          <w:tab w:val="right" w:pos="5245"/>
        </w:tabs>
        <w:spacing w:line="288" w:lineRule="auto"/>
        <w:rPr>
          <w:rFonts w:ascii="Futura Std Book" w:hAnsi="Futura Std Book" w:cs="Arial"/>
          <w:sz w:val="20"/>
        </w:rPr>
      </w:pPr>
    </w:p>
    <w:p w:rsidR="00E262F5" w:rsidRPr="009B4AC7" w:rsidRDefault="00E262F5" w:rsidP="004948A4">
      <w:pPr>
        <w:tabs>
          <w:tab w:val="left" w:pos="0"/>
          <w:tab w:val="right" w:pos="5245"/>
        </w:tabs>
        <w:spacing w:line="288" w:lineRule="auto"/>
        <w:rPr>
          <w:rFonts w:ascii="Futura Std Book" w:hAnsi="Futura Std Book" w:cs="Arial"/>
          <w:sz w:val="20"/>
        </w:rPr>
      </w:pPr>
    </w:p>
    <w:p w:rsidR="00E262F5" w:rsidRPr="009B4AC7" w:rsidRDefault="00E262F5" w:rsidP="004948A4">
      <w:pPr>
        <w:tabs>
          <w:tab w:val="left" w:pos="0"/>
          <w:tab w:val="right" w:pos="5245"/>
        </w:tabs>
        <w:spacing w:line="288" w:lineRule="auto"/>
        <w:rPr>
          <w:rFonts w:ascii="Futura Std Book" w:hAnsi="Futura Std Book" w:cs="Arial"/>
          <w:b w:val="0"/>
          <w:sz w:val="20"/>
        </w:rPr>
      </w:pPr>
      <w:r>
        <w:rPr>
          <w:rFonts w:cs="Arial"/>
          <w:sz w:val="20"/>
        </w:rPr>
        <w:t>关于GEORG SCHLEGEL GmbH &amp; Co. KG</w:t>
      </w:r>
    </w:p>
    <w:p w:rsidR="00E262F5" w:rsidRPr="00091835" w:rsidRDefault="00E262F5" w:rsidP="00483B52">
      <w:pPr>
        <w:widowControl w:val="0"/>
        <w:tabs>
          <w:tab w:val="left" w:pos="0"/>
          <w:tab w:val="right" w:pos="5245"/>
        </w:tabs>
        <w:autoSpaceDE w:val="0"/>
        <w:autoSpaceDN w:val="0"/>
        <w:adjustRightInd w:val="0"/>
        <w:spacing w:line="288" w:lineRule="auto"/>
        <w:rPr>
          <w:rFonts w:ascii="Futura Std Book" w:hAnsi="Futura Std Book"/>
          <w:sz w:val="20"/>
        </w:rPr>
      </w:pPr>
      <w:r>
        <w:rPr>
          <w:rFonts w:cs="Arial"/>
          <w:b w:val="0"/>
          <w:sz w:val="20"/>
        </w:rPr>
        <w:t>GEORG SCHLEGEL名字代表着创新、质量和设计。公司成立于1945年, 今天是一家全球营运的公司，总部设于德国，海外办事处位于奥地利和新加坡，产品出口到五大洲80多个国家。我们核心能力：开发和生产控制单元，指示灯和接线端子。产品组合还包括总线系统、防水盒子、行程开关、控制面板和功能模块。当开发新产品，SCHLEGEL定下很高的设计标准。</w:t>
      </w:r>
      <w:r>
        <w:rPr>
          <w:rFonts w:cs="Arial"/>
          <w:b w:val="0"/>
          <w:bCs/>
          <w:sz w:val="20"/>
        </w:rPr>
        <w:t>公司夺得超过90个国家和国际设计奖确认了我们的设计达专业水平。这些奖项中包括，iF设计大奖，reddot红点设计奖和德国设计大奖。</w:t>
      </w:r>
    </w:p>
    <w:sectPr w:rsidR="00E262F5" w:rsidRPr="00091835" w:rsidSect="00AF2D8A">
      <w:headerReference w:type="even" r:id="rId12"/>
      <w:headerReference w:type="default" r:id="rId13"/>
      <w:footerReference w:type="default" r:id="rId14"/>
      <w:headerReference w:type="first" r:id="rId15"/>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631E" w:rsidRDefault="0097631E" w:rsidP="006D00F2">
      <w:r>
        <w:separator/>
      </w:r>
    </w:p>
  </w:endnote>
  <w:endnote w:type="continuationSeparator" w:id="0">
    <w:p w:rsidR="0097631E" w:rsidRDefault="0097631E"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Std Book">
    <w:panose1 w:val="020B0502020204020303"/>
    <w:charset w:val="00"/>
    <w:family w:val="swiss"/>
    <w:notTrueType/>
    <w:pitch w:val="variable"/>
    <w:sig w:usb0="800000AF" w:usb1="4000204A" w:usb2="00000000" w:usb3="00000000" w:csb0="00000001" w:csb1="00000000"/>
  </w:font>
  <w:font w:name="Microsoft YaHei U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Futura Std Medium">
    <w:panose1 w:val="020B0502020204020303"/>
    <w:charset w:val="00"/>
    <w:family w:val="swiss"/>
    <w:notTrueType/>
    <w:pitch w:val="variable"/>
    <w:sig w:usb0="800000AF" w:usb1="4000204A"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835" w:rsidRPr="006C5999" w:rsidRDefault="000E6239"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7259A9">
      <w:rPr>
        <w:b w:val="0"/>
        <w:sz w:val="12"/>
        <w:szCs w:val="12"/>
      </w:rPr>
      <w:t>/</w:t>
    </w:r>
    <w:r w:rsidR="007259A9">
      <w:rPr>
        <w:b w:val="0"/>
        <w:sz w:val="12"/>
        <w:szCs w:val="12"/>
      </w:rPr>
      <w:tab/>
    </w:r>
    <w:r w:rsidR="007259A9">
      <w:rPr>
        <w:b w:val="0"/>
        <w:sz w:val="12"/>
        <w:szCs w:val="12"/>
      </w:rPr>
      <w:tab/>
    </w:r>
    <w:r w:rsidR="000F17F3" w:rsidRPr="006C5999">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0F17F3" w:rsidRPr="006C5999">
      <w:rPr>
        <w:rFonts w:ascii="Futura Std Book" w:hAnsi="Futura Std Book"/>
        <w:b w:val="0"/>
        <w:sz w:val="12"/>
        <w:szCs w:val="12"/>
      </w:rPr>
      <w:fldChar w:fldCharType="separate"/>
    </w:r>
    <w:r>
      <w:rPr>
        <w:rFonts w:ascii="Futura Std Book" w:hAnsi="Futura Std Book"/>
        <w:b w:val="0"/>
        <w:noProof/>
        <w:sz w:val="12"/>
        <w:szCs w:val="12"/>
      </w:rPr>
      <w:t>5</w:t>
    </w:r>
    <w:r w:rsidR="000F17F3" w:rsidRPr="006C5999">
      <w:rPr>
        <w:rFonts w:ascii="Futura Std Book" w:hAnsi="Futura Std Book"/>
        <w:b w:val="0"/>
        <w:sz w:val="12"/>
        <w:szCs w:val="12"/>
      </w:rPr>
      <w:fldChar w:fldCharType="end"/>
    </w:r>
  </w:p>
  <w:p w:rsidR="00912E55" w:rsidRPr="006C5999" w:rsidRDefault="00912E55" w:rsidP="000F17F3">
    <w:pPr>
      <w:pStyle w:val="Fuzeile"/>
      <w:tabs>
        <w:tab w:val="clear" w:pos="4536"/>
        <w:tab w:val="center" w:pos="7088"/>
      </w:tabs>
      <w:rPr>
        <w:rFonts w:ascii="Futura Std Book" w:hAnsi="Futura Std Book"/>
        <w:b w:val="0"/>
        <w:sz w:val="12"/>
        <w:szCs w:val="12"/>
      </w:rPr>
    </w:pPr>
    <w:r>
      <w:rPr>
        <w:b w:val="0"/>
        <w:sz w:val="12"/>
        <w:szCs w:val="12"/>
      </w:rPr>
      <w:t xml:space="preserve">Georg Schlegel GmbH &amp; Co. KG | 88525 Dürmentingen | Tel.: 07371/502-412 | </w:t>
    </w:r>
    <w:hyperlink r:id="rId1" w:history="1">
      <w:r>
        <w:rPr>
          <w:b w:val="0"/>
          <w:sz w:val="12"/>
          <w:szCs w:val="12"/>
        </w:rPr>
        <w:t>info@schlegel.biz</w:t>
      </w:r>
    </w:hyperlink>
    <w:r>
      <w:rPr>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631E" w:rsidRDefault="0097631E" w:rsidP="006D00F2">
      <w:r>
        <w:separator/>
      </w:r>
    </w:p>
  </w:footnote>
  <w:footnote w:type="continuationSeparator" w:id="0">
    <w:p w:rsidR="0097631E" w:rsidRDefault="0097631E"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Default="000E6239">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8A28F4" w:rsidRDefault="000E6239" w:rsidP="008A28F4">
    <w:pPr>
      <w:pStyle w:val="Kopfzeile"/>
      <w:tabs>
        <w:tab w:val="clear" w:pos="4536"/>
        <w:tab w:val="clear" w:pos="9072"/>
      </w:tabs>
      <w:rPr>
        <w:rFonts w:ascii="Futura Std Book" w:hAnsi="Futura Std Book"/>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7259A9">
      <w:rPr>
        <w:sz w:val="56"/>
      </w:rPr>
      <w:t>新闻发布</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6D00F2" w:rsidRDefault="000E6239">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2F3B6B"/>
    <w:multiLevelType w:val="hybridMultilevel"/>
    <w:tmpl w:val="5A9453EA"/>
    <w:lvl w:ilvl="0" w:tplc="04070001">
      <w:start w:val="1"/>
      <w:numFmt w:val="bullet"/>
      <w:lvlText w:val=""/>
      <w:lvlJc w:val="left"/>
      <w:pPr>
        <w:ind w:left="1778" w:hanging="360"/>
      </w:pPr>
      <w:rPr>
        <w:rFonts w:ascii="Symbol" w:hAnsi="Symbol" w:hint="default"/>
      </w:rPr>
    </w:lvl>
    <w:lvl w:ilvl="1" w:tplc="04070003" w:tentative="1">
      <w:start w:val="1"/>
      <w:numFmt w:val="bullet"/>
      <w:lvlText w:val="o"/>
      <w:lvlJc w:val="left"/>
      <w:pPr>
        <w:ind w:left="2498" w:hanging="360"/>
      </w:pPr>
      <w:rPr>
        <w:rFonts w:ascii="Courier New" w:hAnsi="Courier New" w:cs="Courier New" w:hint="default"/>
      </w:rPr>
    </w:lvl>
    <w:lvl w:ilvl="2" w:tplc="04070005" w:tentative="1">
      <w:start w:val="1"/>
      <w:numFmt w:val="bullet"/>
      <w:lvlText w:val=""/>
      <w:lvlJc w:val="left"/>
      <w:pPr>
        <w:ind w:left="3218" w:hanging="360"/>
      </w:pPr>
      <w:rPr>
        <w:rFonts w:ascii="Wingdings" w:hAnsi="Wingdings" w:hint="default"/>
      </w:rPr>
    </w:lvl>
    <w:lvl w:ilvl="3" w:tplc="04070001" w:tentative="1">
      <w:start w:val="1"/>
      <w:numFmt w:val="bullet"/>
      <w:lvlText w:val=""/>
      <w:lvlJc w:val="left"/>
      <w:pPr>
        <w:ind w:left="3938" w:hanging="360"/>
      </w:pPr>
      <w:rPr>
        <w:rFonts w:ascii="Symbol" w:hAnsi="Symbol" w:hint="default"/>
      </w:rPr>
    </w:lvl>
    <w:lvl w:ilvl="4" w:tplc="04070003" w:tentative="1">
      <w:start w:val="1"/>
      <w:numFmt w:val="bullet"/>
      <w:lvlText w:val="o"/>
      <w:lvlJc w:val="left"/>
      <w:pPr>
        <w:ind w:left="4658" w:hanging="360"/>
      </w:pPr>
      <w:rPr>
        <w:rFonts w:ascii="Courier New" w:hAnsi="Courier New" w:cs="Courier New" w:hint="default"/>
      </w:rPr>
    </w:lvl>
    <w:lvl w:ilvl="5" w:tplc="04070005" w:tentative="1">
      <w:start w:val="1"/>
      <w:numFmt w:val="bullet"/>
      <w:lvlText w:val=""/>
      <w:lvlJc w:val="left"/>
      <w:pPr>
        <w:ind w:left="5378" w:hanging="360"/>
      </w:pPr>
      <w:rPr>
        <w:rFonts w:ascii="Wingdings" w:hAnsi="Wingdings" w:hint="default"/>
      </w:rPr>
    </w:lvl>
    <w:lvl w:ilvl="6" w:tplc="04070001" w:tentative="1">
      <w:start w:val="1"/>
      <w:numFmt w:val="bullet"/>
      <w:lvlText w:val=""/>
      <w:lvlJc w:val="left"/>
      <w:pPr>
        <w:ind w:left="6098" w:hanging="360"/>
      </w:pPr>
      <w:rPr>
        <w:rFonts w:ascii="Symbol" w:hAnsi="Symbol" w:hint="default"/>
      </w:rPr>
    </w:lvl>
    <w:lvl w:ilvl="7" w:tplc="04070003" w:tentative="1">
      <w:start w:val="1"/>
      <w:numFmt w:val="bullet"/>
      <w:lvlText w:val="o"/>
      <w:lvlJc w:val="left"/>
      <w:pPr>
        <w:ind w:left="6818" w:hanging="360"/>
      </w:pPr>
      <w:rPr>
        <w:rFonts w:ascii="Courier New" w:hAnsi="Courier New" w:cs="Courier New" w:hint="default"/>
      </w:rPr>
    </w:lvl>
    <w:lvl w:ilvl="8" w:tplc="04070005" w:tentative="1">
      <w:start w:val="1"/>
      <w:numFmt w:val="bullet"/>
      <w:lvlText w:val=""/>
      <w:lvlJc w:val="left"/>
      <w:pPr>
        <w:ind w:left="7538" w:hanging="360"/>
      </w:pPr>
      <w:rPr>
        <w:rFonts w:ascii="Wingdings" w:hAnsi="Wingdings" w:hint="default"/>
      </w:rPr>
    </w:lvl>
  </w:abstractNum>
  <w:abstractNum w:abstractNumId="1" w15:restartNumberingAfterBreak="0">
    <w:nsid w:val="563451C6"/>
    <w:multiLevelType w:val="hybridMultilevel"/>
    <w:tmpl w:val="F138BBE8"/>
    <w:lvl w:ilvl="0" w:tplc="67F24866">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CAC0082"/>
    <w:multiLevelType w:val="hybridMultilevel"/>
    <w:tmpl w:val="785006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2273FD0"/>
    <w:multiLevelType w:val="hybridMultilevel"/>
    <w:tmpl w:val="1660CB82"/>
    <w:lvl w:ilvl="0" w:tplc="593CE1FC">
      <w:numFmt w:val="bullet"/>
      <w:lvlText w:val="•"/>
      <w:lvlJc w:val="left"/>
      <w:pPr>
        <w:ind w:left="1785" w:hanging="1425"/>
      </w:pPr>
      <w:rPr>
        <w:rFonts w:ascii="Futura Std Book" w:eastAsia="Times New Roman" w:hAnsi="Futura Std Book"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5A24B77"/>
    <w:multiLevelType w:val="hybridMultilevel"/>
    <w:tmpl w:val="5E22930E"/>
    <w:lvl w:ilvl="0" w:tplc="04070005">
      <w:start w:val="1"/>
      <w:numFmt w:val="bullet"/>
      <w:lvlText w:val=""/>
      <w:lvlJc w:val="left"/>
      <w:pPr>
        <w:ind w:left="1785" w:hanging="1425"/>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5D44E4A"/>
    <w:multiLevelType w:val="hybridMultilevel"/>
    <w:tmpl w:val="9522AB1A"/>
    <w:lvl w:ilvl="0" w:tplc="AF2A59C6">
      <w:numFmt w:val="bullet"/>
      <w:lvlText w:val=""/>
      <w:lvlJc w:val="left"/>
      <w:pPr>
        <w:ind w:left="1080" w:hanging="360"/>
      </w:pPr>
      <w:rPr>
        <w:rFonts w:ascii="Wingdings" w:eastAsia="Times New Roman" w:hAnsi="Wingdings"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num w:numId="1">
    <w:abstractNumId w:val="0"/>
  </w:num>
  <w:num w:numId="2">
    <w:abstractNumId w:val="3"/>
  </w:num>
  <w:num w:numId="3">
    <w:abstractNumId w:val="4"/>
  </w:num>
  <w:num w:numId="4">
    <w:abstractNumId w:val="2"/>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17550"/>
    <w:rsid w:val="00045FC1"/>
    <w:rsid w:val="0005759C"/>
    <w:rsid w:val="00065939"/>
    <w:rsid w:val="000659D1"/>
    <w:rsid w:val="00091835"/>
    <w:rsid w:val="000E502B"/>
    <w:rsid w:val="000E6239"/>
    <w:rsid w:val="000F17F3"/>
    <w:rsid w:val="000F680F"/>
    <w:rsid w:val="00116A26"/>
    <w:rsid w:val="00170C67"/>
    <w:rsid w:val="00175FD8"/>
    <w:rsid w:val="00181544"/>
    <w:rsid w:val="001B2E38"/>
    <w:rsid w:val="001D5E54"/>
    <w:rsid w:val="001F3DC2"/>
    <w:rsid w:val="002053C6"/>
    <w:rsid w:val="00214322"/>
    <w:rsid w:val="002761D7"/>
    <w:rsid w:val="002A2D5D"/>
    <w:rsid w:val="002C4477"/>
    <w:rsid w:val="002E437F"/>
    <w:rsid w:val="002E6885"/>
    <w:rsid w:val="002F768B"/>
    <w:rsid w:val="00307A2E"/>
    <w:rsid w:val="00312C37"/>
    <w:rsid w:val="00326E56"/>
    <w:rsid w:val="003335F3"/>
    <w:rsid w:val="003361E9"/>
    <w:rsid w:val="00341683"/>
    <w:rsid w:val="0036690F"/>
    <w:rsid w:val="003B1FCF"/>
    <w:rsid w:val="003C16A4"/>
    <w:rsid w:val="003D3AB1"/>
    <w:rsid w:val="003E0CCC"/>
    <w:rsid w:val="004522C6"/>
    <w:rsid w:val="00455517"/>
    <w:rsid w:val="00483B52"/>
    <w:rsid w:val="004948A4"/>
    <w:rsid w:val="004E23E9"/>
    <w:rsid w:val="004E2BDF"/>
    <w:rsid w:val="00541C9A"/>
    <w:rsid w:val="00555F0B"/>
    <w:rsid w:val="0056779E"/>
    <w:rsid w:val="00595A42"/>
    <w:rsid w:val="006032EA"/>
    <w:rsid w:val="00607AD6"/>
    <w:rsid w:val="00633B82"/>
    <w:rsid w:val="00640D78"/>
    <w:rsid w:val="0065155D"/>
    <w:rsid w:val="0065531C"/>
    <w:rsid w:val="00655557"/>
    <w:rsid w:val="0067072B"/>
    <w:rsid w:val="006934CE"/>
    <w:rsid w:val="006A0F90"/>
    <w:rsid w:val="006C5999"/>
    <w:rsid w:val="006D00F2"/>
    <w:rsid w:val="006D70E5"/>
    <w:rsid w:val="006F728C"/>
    <w:rsid w:val="007259A9"/>
    <w:rsid w:val="00766602"/>
    <w:rsid w:val="00781CB7"/>
    <w:rsid w:val="008575B3"/>
    <w:rsid w:val="00857ABC"/>
    <w:rsid w:val="00864709"/>
    <w:rsid w:val="008A28F4"/>
    <w:rsid w:val="008C08AD"/>
    <w:rsid w:val="008D3B04"/>
    <w:rsid w:val="008E18CE"/>
    <w:rsid w:val="008E7D07"/>
    <w:rsid w:val="00912E55"/>
    <w:rsid w:val="0097631E"/>
    <w:rsid w:val="009A4B2C"/>
    <w:rsid w:val="009C3948"/>
    <w:rsid w:val="009F27B2"/>
    <w:rsid w:val="00A265FF"/>
    <w:rsid w:val="00A36CF7"/>
    <w:rsid w:val="00A70F13"/>
    <w:rsid w:val="00A75D12"/>
    <w:rsid w:val="00AD4564"/>
    <w:rsid w:val="00AF2D8A"/>
    <w:rsid w:val="00B35430"/>
    <w:rsid w:val="00B37BDA"/>
    <w:rsid w:val="00B67728"/>
    <w:rsid w:val="00B73A23"/>
    <w:rsid w:val="00B74180"/>
    <w:rsid w:val="00C20BBB"/>
    <w:rsid w:val="00C7792F"/>
    <w:rsid w:val="00CA5D2A"/>
    <w:rsid w:val="00CC57B6"/>
    <w:rsid w:val="00CD3F37"/>
    <w:rsid w:val="00CE0749"/>
    <w:rsid w:val="00D05710"/>
    <w:rsid w:val="00D21831"/>
    <w:rsid w:val="00D236F8"/>
    <w:rsid w:val="00D4602E"/>
    <w:rsid w:val="00D87AB4"/>
    <w:rsid w:val="00D95A4D"/>
    <w:rsid w:val="00DC57F7"/>
    <w:rsid w:val="00E262F5"/>
    <w:rsid w:val="00E55449"/>
    <w:rsid w:val="00E574C5"/>
    <w:rsid w:val="00E7334C"/>
    <w:rsid w:val="00EA5DB9"/>
    <w:rsid w:val="00EC5737"/>
    <w:rsid w:val="00F52900"/>
    <w:rsid w:val="00F61EA2"/>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6FAB1DEE"/>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Microsoft YaHei UI" w:hAnsiTheme="minorHAnsi" w:cstheme="minorBidi"/>
        <w:sz w:val="22"/>
        <w:szCs w:val="22"/>
        <w:lang w:val="de-DE"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Microsoft YaHei UI" w:hAnsi="Microsoft YaHei UI" w:cs="Times New Roman"/>
      <w:b/>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rPr>
      <w:rFonts w:eastAsia="Microsoft YaHei UI"/>
    </w:rPr>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rPr>
      <w:rFonts w:eastAsia="Microsoft YaHei UI"/>
    </w:rPr>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cs="Microsoft YaHei UI"/>
      <w:szCs w:val="18"/>
    </w:rPr>
  </w:style>
  <w:style w:type="character" w:customStyle="1" w:styleId="SprechblasentextZchn">
    <w:name w:val="Sprechblasentext Zchn"/>
    <w:basedOn w:val="Absatz-Standardschriftart"/>
    <w:link w:val="Sprechblasentext"/>
    <w:uiPriority w:val="99"/>
    <w:semiHidden/>
    <w:rsid w:val="00D236F8"/>
    <w:rPr>
      <w:rFonts w:ascii="Microsoft YaHei UI" w:eastAsia="Microsoft YaHei UI" w:hAnsi="Microsoft YaHei UI" w:cs="Microsoft YaHei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b w:val="0"/>
      <w:color w:val="FF0000"/>
      <w:sz w:val="24"/>
    </w:rPr>
  </w:style>
  <w:style w:type="character" w:customStyle="1" w:styleId="TextkrperZchn">
    <w:name w:val="Textkörper Zchn"/>
    <w:basedOn w:val="Absatz-Standardschriftart"/>
    <w:link w:val="Textkrper"/>
    <w:rsid w:val="00E262F5"/>
    <w:rPr>
      <w:rFonts w:ascii="Microsoft YaHei UI" w:eastAsia="Microsoft YaHei UI" w:hAnsi="Microsoft YaHei UI" w:cs="Times New Roman"/>
      <w:color w:val="FF0000"/>
      <w:sz w:val="24"/>
      <w:szCs w:val="20"/>
    </w:rPr>
  </w:style>
  <w:style w:type="table" w:styleId="Tabellenraster">
    <w:name w:val="Table Grid"/>
    <w:basedOn w:val="NormaleTabelle"/>
    <w:rsid w:val="00E262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semiHidden/>
    <w:unhideWhenUsed/>
    <w:rsid w:val="002A2D5D"/>
    <w:pPr>
      <w:spacing w:before="100" w:beforeAutospacing="1" w:after="100" w:afterAutospacing="1"/>
    </w:pPr>
    <w:rPr>
      <w:b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_rels/header3.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Cambria"/>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Microsoft YaHei UI"/>
        <a:ea typeface="Microsoft YaHei UI"/>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2020-01-14T00:00:00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369</Words>
  <Characters>2330</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2694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Tamara Lemke</cp:lastModifiedBy>
  <cp:revision>2</cp:revision>
  <cp:lastPrinted>2020-05-05T05:37:00Z</cp:lastPrinted>
  <dcterms:created xsi:type="dcterms:W3CDTF">2020-11-26T09:40:00Z</dcterms:created>
  <dcterms:modified xsi:type="dcterms:W3CDTF">2020-11-26T09:40:00Z</dcterms:modified>
</cp:coreProperties>
</file>